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6D0806" w:rsidRDefault="008317F7" w:rsidP="003B5A41">
      <w:pPr>
        <w:pStyle w:val="Title"/>
        <w:rPr>
          <w:lang w:val="en-US"/>
        </w:rPr>
      </w:pPr>
      <w:r w:rsidRPr="006D0806">
        <w:rPr>
          <w:lang w:val="en-US"/>
        </w:rPr>
        <w:t xml:space="preserve">EC-GSM – </w:t>
      </w:r>
      <w:r w:rsidR="009942D1" w:rsidRPr="006D0806">
        <w:rPr>
          <w:lang w:val="en-US"/>
        </w:rPr>
        <w:t xml:space="preserve">Device </w:t>
      </w:r>
      <w:r w:rsidR="00FB43A6" w:rsidRPr="006D0806">
        <w:rPr>
          <w:lang w:val="en-US"/>
        </w:rPr>
        <w:t xml:space="preserve">Design </w:t>
      </w:r>
      <w:r w:rsidR="009942D1" w:rsidRPr="006D0806">
        <w:rPr>
          <w:lang w:val="en-US"/>
        </w:rPr>
        <w:t>Aspects</w:t>
      </w:r>
    </w:p>
    <w:p w:rsidR="003B5A41" w:rsidRPr="006D0806" w:rsidRDefault="008317F7" w:rsidP="003B5A41">
      <w:pPr>
        <w:pStyle w:val="Heading1"/>
        <w:rPr>
          <w:lang w:val="en-US"/>
        </w:rPr>
      </w:pPr>
      <w:r w:rsidRPr="006D0806">
        <w:rPr>
          <w:lang w:val="en-US"/>
        </w:rPr>
        <w:t>Introduction</w:t>
      </w:r>
    </w:p>
    <w:p w:rsidR="006D299E" w:rsidRPr="006D0806" w:rsidRDefault="008317F7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 xml:space="preserve">At GERAN#62 a new feasibility study named </w:t>
      </w:r>
      <w:r w:rsidRPr="006D0806">
        <w:rPr>
          <w:i/>
          <w:lang w:val="en-US"/>
        </w:rPr>
        <w:t>Cellular System Support for Ultra Low Complexity and Low Throughput Internet of Things</w:t>
      </w:r>
      <w:r w:rsidRPr="006D0806">
        <w:rPr>
          <w:lang w:val="en-US"/>
        </w:rPr>
        <w:t xml:space="preserve"> (WI code: </w:t>
      </w:r>
      <w:proofErr w:type="spellStart"/>
      <w:r w:rsidRPr="006D0806">
        <w:rPr>
          <w:lang w:val="en-US"/>
        </w:rPr>
        <w:t>FS_IoT_LC</w:t>
      </w:r>
      <w:proofErr w:type="spellEnd"/>
      <w:r w:rsidRPr="006D0806">
        <w:rPr>
          <w:lang w:val="en-US"/>
        </w:rPr>
        <w:t xml:space="preserve">)  was approved, see </w:t>
      </w:r>
      <w:r w:rsidRPr="006D0806">
        <w:rPr>
          <w:lang w:val="en-US"/>
        </w:rPr>
        <w:fldChar w:fldCharType="begin"/>
      </w:r>
      <w:r w:rsidRPr="006D0806">
        <w:rPr>
          <w:lang w:val="en-US"/>
        </w:rPr>
        <w:instrText xml:space="preserve"> REF _Ref397674406 \r \h </w:instrText>
      </w:r>
      <w:r w:rsidRPr="006D0806">
        <w:rPr>
          <w:lang w:val="en-US"/>
        </w:rPr>
      </w:r>
      <w:r w:rsidRPr="006D0806">
        <w:rPr>
          <w:lang w:val="en-US"/>
        </w:rPr>
        <w:fldChar w:fldCharType="separate"/>
      </w:r>
      <w:r w:rsidR="00B44413" w:rsidRPr="006D0806">
        <w:rPr>
          <w:lang w:val="en-US"/>
        </w:rPr>
        <w:t>[1]</w:t>
      </w:r>
      <w:r w:rsidRPr="006D0806">
        <w:rPr>
          <w:lang w:val="en-US"/>
        </w:rPr>
        <w:fldChar w:fldCharType="end"/>
      </w:r>
      <w:r w:rsidRPr="006D0806">
        <w:rPr>
          <w:lang w:val="en-US"/>
        </w:rPr>
        <w:t>.</w:t>
      </w:r>
    </w:p>
    <w:p w:rsidR="009942D1" w:rsidRPr="006D0806" w:rsidRDefault="009942D1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 xml:space="preserve">This document presents a study of the impacts  that the EC-GSM, as presented during the GERAN Cellular </w:t>
      </w:r>
      <w:proofErr w:type="spellStart"/>
      <w:r w:rsidRPr="006D0806">
        <w:rPr>
          <w:lang w:val="en-US"/>
        </w:rPr>
        <w:t>IoT</w:t>
      </w:r>
      <w:proofErr w:type="spellEnd"/>
      <w:r w:rsidRPr="006D0806">
        <w:rPr>
          <w:lang w:val="en-US"/>
        </w:rPr>
        <w:t xml:space="preserve"> </w:t>
      </w:r>
      <w:proofErr w:type="spellStart"/>
      <w:r w:rsidRPr="006D0806">
        <w:rPr>
          <w:lang w:val="en-US"/>
        </w:rPr>
        <w:t>adhoc</w:t>
      </w:r>
      <w:proofErr w:type="spellEnd"/>
      <w:r w:rsidRPr="006D0806">
        <w:rPr>
          <w:lang w:val="en-US"/>
        </w:rPr>
        <w:t xml:space="preserve"> meeting in [2], would have on M2M GERAN device as of today’s implementation.</w:t>
      </w:r>
    </w:p>
    <w:p w:rsidR="00FB43A6" w:rsidRPr="006D0806" w:rsidRDefault="00FB43A6" w:rsidP="00CA4DAC">
      <w:pPr>
        <w:pStyle w:val="Heading1"/>
        <w:rPr>
          <w:lang w:val="en-US"/>
        </w:rPr>
      </w:pPr>
      <w:r w:rsidRPr="006D0806">
        <w:rPr>
          <w:lang w:val="en-US"/>
        </w:rPr>
        <w:t>Study Objectives</w:t>
      </w:r>
    </w:p>
    <w:p w:rsidR="004D1956" w:rsidRPr="006D0806" w:rsidRDefault="00FB43A6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>Th</w:t>
      </w:r>
      <w:r w:rsidR="004206A3" w:rsidRPr="006D0806">
        <w:rPr>
          <w:lang w:val="en-US"/>
        </w:rPr>
        <w:t xml:space="preserve">e </w:t>
      </w:r>
      <w:r w:rsidR="004D1956" w:rsidRPr="006D0806">
        <w:rPr>
          <w:lang w:val="en-US"/>
        </w:rPr>
        <w:t xml:space="preserve">study </w:t>
      </w:r>
      <w:r w:rsidR="009F5E2C">
        <w:rPr>
          <w:lang w:val="en-US"/>
        </w:rPr>
        <w:t xml:space="preserve">in this document </w:t>
      </w:r>
      <w:r w:rsidR="004D1956" w:rsidRPr="006D0806">
        <w:rPr>
          <w:lang w:val="en-US"/>
        </w:rPr>
        <w:t xml:space="preserve">compares legacy M2M GERAN devices design versus </w:t>
      </w:r>
      <w:r w:rsidR="004206A3" w:rsidRPr="006D0806">
        <w:rPr>
          <w:lang w:val="en-US"/>
        </w:rPr>
        <w:t xml:space="preserve">EC-GSM devices </w:t>
      </w:r>
      <w:r w:rsidR="004D1956" w:rsidRPr="006D0806">
        <w:rPr>
          <w:lang w:val="en-US"/>
        </w:rPr>
        <w:t xml:space="preserve">for </w:t>
      </w:r>
      <w:proofErr w:type="spellStart"/>
      <w:r w:rsidR="004D1956" w:rsidRPr="006D0806">
        <w:rPr>
          <w:lang w:val="en-US"/>
        </w:rPr>
        <w:t>IoT</w:t>
      </w:r>
      <w:proofErr w:type="spellEnd"/>
      <w:r w:rsidR="004D1956" w:rsidRPr="006D0806">
        <w:rPr>
          <w:lang w:val="en-US"/>
        </w:rPr>
        <w:t>.</w:t>
      </w:r>
      <w:r w:rsidR="004F2722" w:rsidRPr="006D0806">
        <w:rPr>
          <w:lang w:val="en-US"/>
        </w:rPr>
        <w:t xml:space="preserve"> The feature set hypothesis is given in table below:</w:t>
      </w:r>
    </w:p>
    <w:tbl>
      <w:tblPr>
        <w:tblStyle w:val="TableGrid8"/>
        <w:tblW w:w="8330" w:type="dxa"/>
        <w:tblLook w:val="04A0" w:firstRow="1" w:lastRow="0" w:firstColumn="1" w:lastColumn="0" w:noHBand="0" w:noVBand="1"/>
      </w:tblPr>
      <w:tblGrid>
        <w:gridCol w:w="1951"/>
        <w:gridCol w:w="3119"/>
        <w:gridCol w:w="3260"/>
      </w:tblGrid>
      <w:tr w:rsidR="00A82FC9" w:rsidRPr="006D0806" w:rsidTr="00A82F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51" w:type="dxa"/>
          </w:tcPr>
          <w:p w:rsidR="004D1956" w:rsidRPr="006D0806" w:rsidRDefault="00A82FC9" w:rsidP="0065432D">
            <w:pPr>
              <w:pStyle w:val="BodyText"/>
              <w:spacing w:before="60" w:after="60"/>
              <w:jc w:val="center"/>
              <w:rPr>
                <w:lang w:val="en-US"/>
              </w:rPr>
            </w:pPr>
            <w:r w:rsidRPr="006D0806">
              <w:rPr>
                <w:lang w:val="en-US"/>
              </w:rPr>
              <w:t>Features</w:t>
            </w:r>
          </w:p>
        </w:tc>
        <w:tc>
          <w:tcPr>
            <w:tcW w:w="3119" w:type="dxa"/>
          </w:tcPr>
          <w:p w:rsidR="004D1956" w:rsidRPr="006D0806" w:rsidRDefault="004D1956" w:rsidP="0065432D">
            <w:pPr>
              <w:pStyle w:val="BodyText"/>
              <w:spacing w:before="60" w:after="60"/>
              <w:jc w:val="center"/>
              <w:rPr>
                <w:lang w:val="en-US"/>
              </w:rPr>
            </w:pPr>
            <w:r w:rsidRPr="006D0806">
              <w:rPr>
                <w:lang w:val="en-US"/>
              </w:rPr>
              <w:t>Legacy Device</w:t>
            </w:r>
          </w:p>
        </w:tc>
        <w:tc>
          <w:tcPr>
            <w:tcW w:w="3260" w:type="dxa"/>
          </w:tcPr>
          <w:p w:rsidR="004D1956" w:rsidRPr="006D0806" w:rsidRDefault="004D1956" w:rsidP="0065432D">
            <w:pPr>
              <w:pStyle w:val="BodyText"/>
              <w:spacing w:before="60" w:after="60"/>
              <w:jc w:val="center"/>
              <w:rPr>
                <w:lang w:val="en-US"/>
              </w:rPr>
            </w:pPr>
            <w:r w:rsidRPr="006D0806">
              <w:rPr>
                <w:lang w:val="en-US"/>
              </w:rPr>
              <w:t>EC-GSM Device</w:t>
            </w:r>
          </w:p>
        </w:tc>
      </w:tr>
      <w:tr w:rsidR="0065432D" w:rsidRPr="006D0806" w:rsidTr="0065432D">
        <w:tc>
          <w:tcPr>
            <w:tcW w:w="1951" w:type="dxa"/>
          </w:tcPr>
          <w:p w:rsidR="00F50FE0" w:rsidRPr="006D0806" w:rsidRDefault="00F50FE0" w:rsidP="0065432D">
            <w:pPr>
              <w:pStyle w:val="BodyText"/>
              <w:spacing w:before="60" w:after="60"/>
              <w:jc w:val="right"/>
              <w:rPr>
                <w:lang w:val="en-US"/>
              </w:rPr>
            </w:pPr>
            <w:r w:rsidRPr="006D0806">
              <w:rPr>
                <w:lang w:val="en-US"/>
              </w:rPr>
              <w:t>Services</w:t>
            </w:r>
          </w:p>
        </w:tc>
        <w:tc>
          <w:tcPr>
            <w:tcW w:w="3119" w:type="dxa"/>
          </w:tcPr>
          <w:p w:rsidR="00F50FE0" w:rsidRPr="006D0806" w:rsidRDefault="00F50FE0" w:rsidP="0065432D">
            <w:pPr>
              <w:pStyle w:val="BodyText"/>
              <w:spacing w:before="60" w:after="60"/>
              <w:jc w:val="center"/>
              <w:rPr>
                <w:sz w:val="20"/>
                <w:lang w:val="en-US"/>
              </w:rPr>
            </w:pPr>
            <w:r w:rsidRPr="006D0806">
              <w:rPr>
                <w:sz w:val="20"/>
                <w:lang w:val="en-US"/>
              </w:rPr>
              <w:t>Voice, Data, SMS</w:t>
            </w:r>
          </w:p>
        </w:tc>
        <w:tc>
          <w:tcPr>
            <w:tcW w:w="3260" w:type="dxa"/>
          </w:tcPr>
          <w:p w:rsidR="00F50FE0" w:rsidRPr="006D0806" w:rsidRDefault="00F50FE0" w:rsidP="0065432D">
            <w:pPr>
              <w:pStyle w:val="BodyText"/>
              <w:spacing w:before="60" w:after="60"/>
              <w:jc w:val="center"/>
              <w:rPr>
                <w:sz w:val="20"/>
                <w:lang w:val="en-US"/>
              </w:rPr>
            </w:pPr>
            <w:r w:rsidRPr="006D0806">
              <w:rPr>
                <w:sz w:val="20"/>
                <w:lang w:val="en-US"/>
              </w:rPr>
              <w:t>Data, SMS</w:t>
            </w:r>
          </w:p>
        </w:tc>
      </w:tr>
      <w:tr w:rsidR="0065432D" w:rsidRPr="006D0806" w:rsidTr="0065432D">
        <w:tc>
          <w:tcPr>
            <w:tcW w:w="1951" w:type="dxa"/>
          </w:tcPr>
          <w:p w:rsidR="004D1956" w:rsidRPr="006D0806" w:rsidRDefault="004D1956" w:rsidP="0065432D">
            <w:pPr>
              <w:pStyle w:val="BodyText"/>
              <w:spacing w:before="60" w:after="60"/>
              <w:jc w:val="right"/>
              <w:rPr>
                <w:lang w:val="en-US"/>
              </w:rPr>
            </w:pPr>
            <w:r w:rsidRPr="006D0806">
              <w:rPr>
                <w:lang w:val="en-US"/>
              </w:rPr>
              <w:t>Circuit Switched</w:t>
            </w:r>
          </w:p>
        </w:tc>
        <w:tc>
          <w:tcPr>
            <w:tcW w:w="3119" w:type="dxa"/>
          </w:tcPr>
          <w:p w:rsidR="004D1956" w:rsidRPr="006D0806" w:rsidRDefault="00F50FE0" w:rsidP="0065432D">
            <w:pPr>
              <w:pStyle w:val="BodyText"/>
              <w:spacing w:before="60" w:after="60"/>
              <w:jc w:val="center"/>
              <w:rPr>
                <w:sz w:val="20"/>
                <w:lang w:val="en-US"/>
              </w:rPr>
            </w:pPr>
            <w:r w:rsidRPr="006D0806">
              <w:rPr>
                <w:sz w:val="20"/>
                <w:lang w:val="en-US"/>
              </w:rPr>
              <w:t>Yes</w:t>
            </w:r>
          </w:p>
        </w:tc>
        <w:tc>
          <w:tcPr>
            <w:tcW w:w="3260" w:type="dxa"/>
          </w:tcPr>
          <w:p w:rsidR="004D1956" w:rsidRPr="006D0806" w:rsidRDefault="004D1956" w:rsidP="0065432D">
            <w:pPr>
              <w:pStyle w:val="BodyText"/>
              <w:spacing w:before="60" w:after="60"/>
              <w:jc w:val="center"/>
              <w:rPr>
                <w:sz w:val="20"/>
                <w:lang w:val="en-US"/>
              </w:rPr>
            </w:pPr>
            <w:r w:rsidRPr="006D0806">
              <w:rPr>
                <w:sz w:val="20"/>
                <w:lang w:val="en-US"/>
              </w:rPr>
              <w:t>No</w:t>
            </w:r>
          </w:p>
        </w:tc>
      </w:tr>
      <w:tr w:rsidR="0065432D" w:rsidRPr="006D0806" w:rsidTr="0065432D">
        <w:tc>
          <w:tcPr>
            <w:tcW w:w="1951" w:type="dxa"/>
          </w:tcPr>
          <w:p w:rsidR="004D1956" w:rsidRPr="006D0806" w:rsidRDefault="004D1956" w:rsidP="0065432D">
            <w:pPr>
              <w:pStyle w:val="BodyText"/>
              <w:spacing w:before="60" w:after="60"/>
              <w:jc w:val="right"/>
              <w:rPr>
                <w:lang w:val="en-US"/>
              </w:rPr>
            </w:pPr>
            <w:r w:rsidRPr="006D0806">
              <w:rPr>
                <w:lang w:val="en-US"/>
              </w:rPr>
              <w:t>Packet Switched</w:t>
            </w:r>
          </w:p>
        </w:tc>
        <w:tc>
          <w:tcPr>
            <w:tcW w:w="3119" w:type="dxa"/>
          </w:tcPr>
          <w:p w:rsidR="00F50FE0" w:rsidRPr="006D0806" w:rsidRDefault="004D1956" w:rsidP="0065432D">
            <w:pPr>
              <w:pStyle w:val="BodyText"/>
              <w:spacing w:before="60" w:after="60"/>
              <w:jc w:val="center"/>
              <w:rPr>
                <w:sz w:val="20"/>
                <w:lang w:val="en-US"/>
              </w:rPr>
            </w:pPr>
            <w:r w:rsidRPr="006D0806">
              <w:rPr>
                <w:sz w:val="20"/>
                <w:lang w:val="en-US"/>
              </w:rPr>
              <w:t>EGPRS Class 10</w:t>
            </w:r>
          </w:p>
        </w:tc>
        <w:tc>
          <w:tcPr>
            <w:tcW w:w="3260" w:type="dxa"/>
          </w:tcPr>
          <w:p w:rsidR="00F50FE0" w:rsidRPr="006D0806" w:rsidRDefault="004D1956" w:rsidP="0065432D">
            <w:pPr>
              <w:pStyle w:val="BodyText"/>
              <w:spacing w:before="60" w:after="60"/>
              <w:jc w:val="center"/>
              <w:rPr>
                <w:sz w:val="20"/>
                <w:lang w:val="en-US"/>
              </w:rPr>
            </w:pPr>
            <w:r w:rsidRPr="006D0806">
              <w:rPr>
                <w:sz w:val="20"/>
                <w:lang w:val="en-US"/>
              </w:rPr>
              <w:t>EGPRS Class 10</w:t>
            </w:r>
            <w:r w:rsidR="00F50FE0" w:rsidRPr="006D0806">
              <w:rPr>
                <w:sz w:val="20"/>
                <w:lang w:val="en-US"/>
              </w:rPr>
              <w:t>. MCS1-MCS4</w:t>
            </w:r>
          </w:p>
        </w:tc>
      </w:tr>
      <w:tr w:rsidR="0065432D" w:rsidRPr="006D0806" w:rsidTr="0065432D">
        <w:tc>
          <w:tcPr>
            <w:tcW w:w="1951" w:type="dxa"/>
          </w:tcPr>
          <w:p w:rsidR="00F50FE0" w:rsidRPr="006D0806" w:rsidRDefault="00F50FE0" w:rsidP="0065432D">
            <w:pPr>
              <w:pStyle w:val="BodyText"/>
              <w:spacing w:before="60" w:after="60"/>
              <w:jc w:val="right"/>
              <w:rPr>
                <w:lang w:val="en-US"/>
              </w:rPr>
            </w:pPr>
            <w:r w:rsidRPr="006D0806">
              <w:rPr>
                <w:lang w:val="en-US"/>
              </w:rPr>
              <w:t>Signaling Channels</w:t>
            </w:r>
          </w:p>
        </w:tc>
        <w:tc>
          <w:tcPr>
            <w:tcW w:w="3119" w:type="dxa"/>
          </w:tcPr>
          <w:p w:rsidR="00F50FE0" w:rsidRPr="006D0806" w:rsidRDefault="00F50FE0" w:rsidP="0065432D">
            <w:pPr>
              <w:pStyle w:val="BodyText"/>
              <w:spacing w:before="60" w:after="60"/>
              <w:jc w:val="center"/>
              <w:rPr>
                <w:sz w:val="20"/>
                <w:lang w:val="en-US"/>
              </w:rPr>
            </w:pPr>
            <w:r w:rsidRPr="006D0806">
              <w:rPr>
                <w:sz w:val="20"/>
                <w:lang w:val="en-US"/>
              </w:rPr>
              <w:t>Full. No EC-GSM.</w:t>
            </w:r>
          </w:p>
        </w:tc>
        <w:tc>
          <w:tcPr>
            <w:tcW w:w="3260" w:type="dxa"/>
          </w:tcPr>
          <w:p w:rsidR="00F50FE0" w:rsidRPr="006D0806" w:rsidRDefault="00F50FE0" w:rsidP="0065432D">
            <w:pPr>
              <w:pStyle w:val="BodyText"/>
              <w:spacing w:before="60" w:after="60"/>
              <w:jc w:val="center"/>
              <w:rPr>
                <w:sz w:val="20"/>
                <w:lang w:val="en-US"/>
              </w:rPr>
            </w:pPr>
            <w:r w:rsidRPr="006D0806">
              <w:rPr>
                <w:sz w:val="20"/>
                <w:lang w:val="en-US"/>
              </w:rPr>
              <w:t>No PTCCH. EC-GSM.</w:t>
            </w:r>
          </w:p>
        </w:tc>
      </w:tr>
      <w:tr w:rsidR="0065432D" w:rsidRPr="009F5E2C" w:rsidTr="0065432D">
        <w:tc>
          <w:tcPr>
            <w:tcW w:w="1951" w:type="dxa"/>
          </w:tcPr>
          <w:p w:rsidR="004D1956" w:rsidRPr="006D0806" w:rsidRDefault="00F50FE0" w:rsidP="0065432D">
            <w:pPr>
              <w:pStyle w:val="BodyText"/>
              <w:spacing w:before="60" w:after="60"/>
              <w:jc w:val="right"/>
              <w:rPr>
                <w:lang w:val="en-US"/>
              </w:rPr>
            </w:pPr>
            <w:r w:rsidRPr="006D0806">
              <w:rPr>
                <w:lang w:val="en-US"/>
              </w:rPr>
              <w:t>RLC/MAC</w:t>
            </w:r>
          </w:p>
        </w:tc>
        <w:tc>
          <w:tcPr>
            <w:tcW w:w="3119" w:type="dxa"/>
          </w:tcPr>
          <w:p w:rsidR="004D1956" w:rsidRPr="006D0806" w:rsidRDefault="00F50FE0" w:rsidP="0065432D">
            <w:pPr>
              <w:pStyle w:val="BodyText"/>
              <w:spacing w:before="60" w:after="60"/>
              <w:jc w:val="center"/>
              <w:rPr>
                <w:sz w:val="20"/>
                <w:lang w:val="en-US"/>
              </w:rPr>
            </w:pPr>
            <w:r w:rsidRPr="006D0806">
              <w:rPr>
                <w:sz w:val="20"/>
                <w:lang w:val="en-US"/>
              </w:rPr>
              <w:t xml:space="preserve">512 window size. </w:t>
            </w:r>
          </w:p>
        </w:tc>
        <w:tc>
          <w:tcPr>
            <w:tcW w:w="3260" w:type="dxa"/>
          </w:tcPr>
          <w:p w:rsidR="004D1956" w:rsidRPr="006D0806" w:rsidRDefault="00F50FE0" w:rsidP="0065432D">
            <w:pPr>
              <w:pStyle w:val="BodyText"/>
              <w:spacing w:before="60" w:after="60"/>
              <w:jc w:val="center"/>
              <w:rPr>
                <w:sz w:val="20"/>
                <w:lang w:val="en-US"/>
              </w:rPr>
            </w:pPr>
            <w:r w:rsidRPr="006D0806">
              <w:rPr>
                <w:sz w:val="20"/>
                <w:lang w:val="en-US"/>
              </w:rPr>
              <w:t>16 window size. Reduced RLC/MAC procedure set</w:t>
            </w:r>
          </w:p>
        </w:tc>
      </w:tr>
      <w:tr w:rsidR="0065432D" w:rsidRPr="009F5E2C" w:rsidTr="0065432D">
        <w:tc>
          <w:tcPr>
            <w:tcW w:w="1951" w:type="dxa"/>
          </w:tcPr>
          <w:p w:rsidR="00F50FE0" w:rsidRPr="006D0806" w:rsidRDefault="00F50FE0" w:rsidP="0065432D">
            <w:pPr>
              <w:pStyle w:val="BodyText"/>
              <w:spacing w:before="60" w:after="60"/>
              <w:jc w:val="right"/>
              <w:rPr>
                <w:lang w:val="en-US"/>
              </w:rPr>
            </w:pPr>
            <w:r w:rsidRPr="006D0806">
              <w:rPr>
                <w:lang w:val="en-US"/>
              </w:rPr>
              <w:t>RF Capabilities</w:t>
            </w:r>
          </w:p>
        </w:tc>
        <w:tc>
          <w:tcPr>
            <w:tcW w:w="3119" w:type="dxa"/>
          </w:tcPr>
          <w:p w:rsidR="00F50FE0" w:rsidRPr="006D0806" w:rsidRDefault="00F50FE0" w:rsidP="0065432D">
            <w:pPr>
              <w:pStyle w:val="BodyText"/>
              <w:spacing w:before="60" w:after="60"/>
              <w:jc w:val="center"/>
              <w:rPr>
                <w:sz w:val="20"/>
                <w:lang w:val="en-US"/>
              </w:rPr>
            </w:pPr>
            <w:r w:rsidRPr="006D0806">
              <w:rPr>
                <w:sz w:val="20"/>
                <w:lang w:val="en-US"/>
              </w:rPr>
              <w:t xml:space="preserve">Quad-band. </w:t>
            </w:r>
            <w:r w:rsidR="00F47F31" w:rsidRPr="006D0806">
              <w:rPr>
                <w:sz w:val="20"/>
                <w:lang w:val="en-US"/>
              </w:rPr>
              <w:br/>
            </w:r>
            <w:r w:rsidRPr="006D0806">
              <w:rPr>
                <w:sz w:val="20"/>
                <w:lang w:val="en-US"/>
              </w:rPr>
              <w:t xml:space="preserve">33dBm </w:t>
            </w:r>
            <w:proofErr w:type="spellStart"/>
            <w:r w:rsidRPr="006D0806">
              <w:rPr>
                <w:sz w:val="20"/>
                <w:lang w:val="en-US"/>
              </w:rPr>
              <w:t>Tx</w:t>
            </w:r>
            <w:proofErr w:type="spellEnd"/>
            <w:r w:rsidRPr="006D0806">
              <w:rPr>
                <w:sz w:val="20"/>
                <w:lang w:val="en-US"/>
              </w:rPr>
              <w:t xml:space="preserve"> powe</w:t>
            </w:r>
            <w:r w:rsidR="004F2722" w:rsidRPr="006D0806">
              <w:rPr>
                <w:sz w:val="20"/>
                <w:lang w:val="en-US"/>
              </w:rPr>
              <w:t>r</w:t>
            </w:r>
          </w:p>
        </w:tc>
        <w:tc>
          <w:tcPr>
            <w:tcW w:w="3260" w:type="dxa"/>
          </w:tcPr>
          <w:p w:rsidR="00F50FE0" w:rsidRPr="006D0806" w:rsidRDefault="00F47F31" w:rsidP="0065432D">
            <w:pPr>
              <w:pStyle w:val="BodyText"/>
              <w:spacing w:before="60" w:after="60"/>
              <w:jc w:val="center"/>
              <w:rPr>
                <w:sz w:val="20"/>
                <w:lang w:val="en-US"/>
              </w:rPr>
            </w:pPr>
            <w:r w:rsidRPr="006D0806">
              <w:rPr>
                <w:sz w:val="20"/>
                <w:lang w:val="en-US"/>
              </w:rPr>
              <w:t>Single</w:t>
            </w:r>
            <w:r w:rsidR="00574F72" w:rsidRPr="006D0806">
              <w:rPr>
                <w:sz w:val="20"/>
                <w:lang w:val="en-US"/>
              </w:rPr>
              <w:t xml:space="preserve">, </w:t>
            </w:r>
            <w:r w:rsidR="00E30ED2" w:rsidRPr="006D0806">
              <w:rPr>
                <w:sz w:val="20"/>
                <w:lang w:val="en-US"/>
              </w:rPr>
              <w:t xml:space="preserve">Dual </w:t>
            </w:r>
            <w:r w:rsidRPr="006D0806">
              <w:rPr>
                <w:sz w:val="20"/>
                <w:lang w:val="en-US"/>
              </w:rPr>
              <w:t xml:space="preserve">or </w:t>
            </w:r>
            <w:r w:rsidR="00F50FE0" w:rsidRPr="006D0806">
              <w:rPr>
                <w:sz w:val="20"/>
                <w:lang w:val="en-US"/>
              </w:rPr>
              <w:t>Quad</w:t>
            </w:r>
            <w:r w:rsidR="004F2722" w:rsidRPr="006D0806">
              <w:rPr>
                <w:sz w:val="20"/>
                <w:lang w:val="en-US"/>
              </w:rPr>
              <w:t>-</w:t>
            </w:r>
            <w:r w:rsidR="00F50FE0" w:rsidRPr="006D0806">
              <w:rPr>
                <w:sz w:val="20"/>
                <w:lang w:val="en-US"/>
              </w:rPr>
              <w:t xml:space="preserve">band. </w:t>
            </w:r>
            <w:r w:rsidRPr="006D0806">
              <w:rPr>
                <w:sz w:val="20"/>
                <w:lang w:val="en-US"/>
              </w:rPr>
              <w:br/>
              <w:t>23</w:t>
            </w:r>
            <w:r w:rsidR="00574F72" w:rsidRPr="006D0806">
              <w:rPr>
                <w:sz w:val="20"/>
                <w:lang w:val="en-US"/>
              </w:rPr>
              <w:t>dBm</w:t>
            </w:r>
            <w:r w:rsidRPr="006D0806">
              <w:rPr>
                <w:sz w:val="20"/>
                <w:lang w:val="en-US"/>
              </w:rPr>
              <w:t xml:space="preserve"> or </w:t>
            </w:r>
            <w:r w:rsidR="00F50FE0" w:rsidRPr="006D0806">
              <w:rPr>
                <w:sz w:val="20"/>
                <w:lang w:val="en-US"/>
              </w:rPr>
              <w:t xml:space="preserve">33dBm </w:t>
            </w:r>
            <w:proofErr w:type="spellStart"/>
            <w:r w:rsidR="00F50FE0" w:rsidRPr="006D0806">
              <w:rPr>
                <w:sz w:val="20"/>
                <w:lang w:val="en-US"/>
              </w:rPr>
              <w:t>Tx</w:t>
            </w:r>
            <w:proofErr w:type="spellEnd"/>
            <w:r w:rsidR="00F50FE0" w:rsidRPr="006D0806">
              <w:rPr>
                <w:sz w:val="20"/>
                <w:lang w:val="en-US"/>
              </w:rPr>
              <w:t xml:space="preserve"> power</w:t>
            </w:r>
            <w:r w:rsidR="004F2722" w:rsidRPr="006D0806">
              <w:rPr>
                <w:sz w:val="20"/>
                <w:lang w:val="en-US"/>
              </w:rPr>
              <w:t>.</w:t>
            </w:r>
          </w:p>
        </w:tc>
      </w:tr>
    </w:tbl>
    <w:p w:rsidR="004D1956" w:rsidRPr="006D0806" w:rsidRDefault="004D1956" w:rsidP="00FB43A6">
      <w:pPr>
        <w:pStyle w:val="BodyText"/>
        <w:rPr>
          <w:lang w:val="en-US"/>
        </w:rPr>
      </w:pPr>
    </w:p>
    <w:p w:rsidR="004F2722" w:rsidRPr="006D0806" w:rsidRDefault="004D1956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>The study</w:t>
      </w:r>
      <w:r w:rsidR="004206A3" w:rsidRPr="006D0806">
        <w:rPr>
          <w:lang w:val="en-US"/>
        </w:rPr>
        <w:t xml:space="preserve"> </w:t>
      </w:r>
      <w:r w:rsidR="004F2722" w:rsidRPr="006D0806">
        <w:rPr>
          <w:lang w:val="en-US"/>
        </w:rPr>
        <w:t>addresses</w:t>
      </w:r>
      <w:r w:rsidRPr="006D0806">
        <w:rPr>
          <w:lang w:val="en-US"/>
        </w:rPr>
        <w:t xml:space="preserve"> </w:t>
      </w:r>
      <w:r w:rsidR="00E30ED2" w:rsidRPr="006D0806">
        <w:rPr>
          <w:lang w:val="en-US"/>
        </w:rPr>
        <w:t>software (</w:t>
      </w:r>
      <w:r w:rsidR="00467BD8" w:rsidRPr="006D0806">
        <w:rPr>
          <w:lang w:val="en-US"/>
        </w:rPr>
        <w:t>physical layer</w:t>
      </w:r>
      <w:r w:rsidR="00E30ED2" w:rsidRPr="006D0806">
        <w:rPr>
          <w:lang w:val="en-US"/>
        </w:rPr>
        <w:t xml:space="preserve"> and protocol stack) as well as </w:t>
      </w:r>
      <w:r w:rsidRPr="006D0806">
        <w:rPr>
          <w:lang w:val="en-US"/>
        </w:rPr>
        <w:t>hardware components (base-band, radio-frequency and power management)</w:t>
      </w:r>
      <w:r w:rsidR="004F2722" w:rsidRPr="006D0806">
        <w:rPr>
          <w:lang w:val="en-US"/>
        </w:rPr>
        <w:t>.</w:t>
      </w:r>
    </w:p>
    <w:p w:rsidR="00FB43A6" w:rsidRPr="006D0806" w:rsidRDefault="004F2722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>Impacts are e</w:t>
      </w:r>
      <w:r w:rsidR="004206A3" w:rsidRPr="006D0806">
        <w:rPr>
          <w:lang w:val="en-US"/>
        </w:rPr>
        <w:t>valuat</w:t>
      </w:r>
      <w:r w:rsidR="004D1956" w:rsidRPr="006D0806">
        <w:rPr>
          <w:lang w:val="en-US"/>
        </w:rPr>
        <w:t>e</w:t>
      </w:r>
      <w:r w:rsidRPr="006D0806">
        <w:rPr>
          <w:lang w:val="en-US"/>
        </w:rPr>
        <w:t>d against</w:t>
      </w:r>
      <w:r w:rsidR="004206A3" w:rsidRPr="006D0806">
        <w:rPr>
          <w:lang w:val="en-US"/>
        </w:rPr>
        <w:t>:</w:t>
      </w:r>
    </w:p>
    <w:p w:rsidR="00FB43A6" w:rsidRPr="006D0806" w:rsidRDefault="004F2722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D0806">
        <w:rPr>
          <w:lang w:val="en-US"/>
        </w:rPr>
        <w:t>C</w:t>
      </w:r>
      <w:r w:rsidR="00FB43A6" w:rsidRPr="006D0806">
        <w:rPr>
          <w:lang w:val="en-US"/>
        </w:rPr>
        <w:t xml:space="preserve">ompatibility with existing </w:t>
      </w:r>
      <w:r w:rsidR="004206A3" w:rsidRPr="006D0806">
        <w:rPr>
          <w:lang w:val="en-US"/>
        </w:rPr>
        <w:t xml:space="preserve">M2M GERAN </w:t>
      </w:r>
      <w:r w:rsidR="00FB43A6" w:rsidRPr="006D0806">
        <w:rPr>
          <w:lang w:val="en-US"/>
        </w:rPr>
        <w:t>device hardware</w:t>
      </w:r>
      <w:r w:rsidR="00D27049" w:rsidRPr="006D0806">
        <w:rPr>
          <w:lang w:val="en-US"/>
        </w:rPr>
        <w:t>.</w:t>
      </w:r>
    </w:p>
    <w:p w:rsidR="00FB43A6" w:rsidRPr="006D0806" w:rsidRDefault="00FC5BCF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D0806">
        <w:rPr>
          <w:lang w:val="en-US"/>
        </w:rPr>
        <w:t>D</w:t>
      </w:r>
      <w:r w:rsidR="00FB43A6" w:rsidRPr="006D0806">
        <w:rPr>
          <w:lang w:val="en-US"/>
        </w:rPr>
        <w:t xml:space="preserve">esign </w:t>
      </w:r>
      <w:r w:rsidRPr="006D0806">
        <w:rPr>
          <w:lang w:val="en-US"/>
        </w:rPr>
        <w:t>complexity reduction</w:t>
      </w:r>
    </w:p>
    <w:p w:rsidR="004206A3" w:rsidRPr="006D0806" w:rsidRDefault="004F2722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D0806">
        <w:rPr>
          <w:lang w:val="en-US"/>
        </w:rPr>
        <w:t>D</w:t>
      </w:r>
      <w:r w:rsidR="00FB43A6" w:rsidRPr="006D0806">
        <w:rPr>
          <w:lang w:val="en-US"/>
        </w:rPr>
        <w:t>evelopment</w:t>
      </w:r>
      <w:r w:rsidRPr="006D0806">
        <w:rPr>
          <w:lang w:val="en-US"/>
        </w:rPr>
        <w:t xml:space="preserve"> efforts</w:t>
      </w:r>
    </w:p>
    <w:p w:rsidR="009B35E9" w:rsidRPr="006D0806" w:rsidRDefault="009B35E9" w:rsidP="0065432D">
      <w:pPr>
        <w:pStyle w:val="BodyText"/>
        <w:spacing w:before="120"/>
        <w:rPr>
          <w:lang w:val="en-US"/>
        </w:rPr>
      </w:pPr>
      <w:r w:rsidRPr="0065432D">
        <w:rPr>
          <w:lang w:val="en-US"/>
        </w:rPr>
        <w:t xml:space="preserve">Note: </w:t>
      </w:r>
      <w:r w:rsidRPr="006D0806">
        <w:rPr>
          <w:lang w:val="en-US"/>
        </w:rPr>
        <w:t>Some detailed inputs data used for the present study are confidential and could not be shared within this paper.</w:t>
      </w:r>
    </w:p>
    <w:p w:rsidR="00C23A6F" w:rsidRDefault="00A0130B" w:rsidP="00CA4DAC">
      <w:pPr>
        <w:pStyle w:val="Heading1"/>
        <w:rPr>
          <w:lang w:val="en-US"/>
        </w:rPr>
      </w:pPr>
      <w:r w:rsidRPr="006D0806">
        <w:rPr>
          <w:lang w:val="en-US"/>
        </w:rPr>
        <w:lastRenderedPageBreak/>
        <w:t>Software</w:t>
      </w:r>
      <w:r w:rsidR="009942D1" w:rsidRPr="006D0806">
        <w:rPr>
          <w:lang w:val="en-US"/>
        </w:rPr>
        <w:t xml:space="preserve"> </w:t>
      </w:r>
      <w:r w:rsidR="007366B6">
        <w:rPr>
          <w:lang w:val="en-US"/>
        </w:rPr>
        <w:t>Evolution</w:t>
      </w:r>
    </w:p>
    <w:p w:rsidR="007366B6" w:rsidRPr="007366B6" w:rsidRDefault="007366B6" w:rsidP="007366B6">
      <w:pPr>
        <w:rPr>
          <w:lang w:val="en-US"/>
        </w:rPr>
      </w:pPr>
      <w:r>
        <w:rPr>
          <w:lang w:val="en-US"/>
        </w:rPr>
        <w:t>The software comprises of the Protocol Stack software running on an ARM controller, and the Physical Layer Firmware running on a Digital Signal Processor.</w:t>
      </w:r>
    </w:p>
    <w:p w:rsidR="00A0130B" w:rsidRPr="006D0806" w:rsidRDefault="007366B6" w:rsidP="00A0130B">
      <w:pPr>
        <w:pStyle w:val="Heading2"/>
        <w:rPr>
          <w:lang w:val="en-US"/>
        </w:rPr>
      </w:pPr>
      <w:r>
        <w:rPr>
          <w:lang w:val="en-US"/>
        </w:rPr>
        <w:t>Protocol Stack Evaluation</w:t>
      </w:r>
    </w:p>
    <w:p w:rsidR="004E4A93" w:rsidRPr="006D0806" w:rsidRDefault="00C23A6F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 xml:space="preserve">The EC-GSM concept relies to a large extent on re-using existing design principles in GSM, and only changing them when necessary to comply with the study item objectives. </w:t>
      </w:r>
    </w:p>
    <w:p w:rsidR="003C7CA9" w:rsidRPr="006D0806" w:rsidRDefault="0064155C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 xml:space="preserve">The </w:t>
      </w:r>
      <w:r w:rsidR="009C36DE" w:rsidRPr="006D0806">
        <w:rPr>
          <w:lang w:val="en-US"/>
        </w:rPr>
        <w:t xml:space="preserve">input </w:t>
      </w:r>
      <w:r w:rsidR="00962DC7" w:rsidRPr="006D0806">
        <w:rPr>
          <w:lang w:val="en-US"/>
        </w:rPr>
        <w:t xml:space="preserve">requirements </w:t>
      </w:r>
      <w:r w:rsidR="00AC7D3A" w:rsidRPr="006D0806">
        <w:rPr>
          <w:lang w:val="en-US"/>
        </w:rPr>
        <w:t xml:space="preserve">considered </w:t>
      </w:r>
      <w:r w:rsidR="00962DC7" w:rsidRPr="006D0806">
        <w:rPr>
          <w:lang w:val="en-US"/>
        </w:rPr>
        <w:t xml:space="preserve">for </w:t>
      </w:r>
      <w:r w:rsidR="00AC7D3A" w:rsidRPr="006D0806">
        <w:rPr>
          <w:lang w:val="en-US"/>
        </w:rPr>
        <w:t xml:space="preserve">Protocol Stack </w:t>
      </w:r>
      <w:r w:rsidR="00962DC7" w:rsidRPr="006D0806">
        <w:rPr>
          <w:lang w:val="en-US"/>
        </w:rPr>
        <w:t>study are</w:t>
      </w:r>
      <w:r w:rsidR="00F34842" w:rsidRPr="006D0806">
        <w:rPr>
          <w:lang w:val="en-US"/>
        </w:rPr>
        <w:t xml:space="preserve"> listed below</w:t>
      </w:r>
      <w:r w:rsidR="00A33547" w:rsidRPr="006D0806">
        <w:rPr>
          <w:lang w:val="en-US"/>
        </w:rPr>
        <w:t xml:space="preserve">: </w:t>
      </w:r>
    </w:p>
    <w:p w:rsidR="00D61A40" w:rsidRPr="0065432D" w:rsidRDefault="006860BE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D0806">
        <w:rPr>
          <w:lang w:val="en-US"/>
        </w:rPr>
        <w:t>No speech (neither data/fax over C</w:t>
      </w:r>
      <w:r w:rsidR="009C36DE" w:rsidRPr="006D0806">
        <w:rPr>
          <w:lang w:val="en-US"/>
        </w:rPr>
        <w:t xml:space="preserve">ircuit </w:t>
      </w:r>
      <w:r w:rsidRPr="0065432D">
        <w:rPr>
          <w:lang w:val="en-US"/>
        </w:rPr>
        <w:t>S</w:t>
      </w:r>
      <w:r w:rsidR="009C36DE" w:rsidRPr="0065432D">
        <w:rPr>
          <w:lang w:val="en-US"/>
        </w:rPr>
        <w:t>witched</w:t>
      </w:r>
      <w:r w:rsidRPr="0065432D">
        <w:rPr>
          <w:lang w:val="en-US"/>
        </w:rPr>
        <w:t xml:space="preserve"> domain)</w:t>
      </w:r>
    </w:p>
    <w:p w:rsidR="00D61A40" w:rsidRPr="0065432D" w:rsidRDefault="006860BE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5432D">
        <w:rPr>
          <w:lang w:val="en-US"/>
        </w:rPr>
        <w:t>EGPRS MCS1-MCS4</w:t>
      </w:r>
    </w:p>
    <w:p w:rsidR="00D61A40" w:rsidRPr="0065432D" w:rsidRDefault="006860BE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D0806">
        <w:rPr>
          <w:lang w:val="en-US"/>
        </w:rPr>
        <w:t xml:space="preserve">RLC windows size 16 (instead of </w:t>
      </w:r>
      <w:r w:rsidR="00A0130B" w:rsidRPr="006D0806">
        <w:rPr>
          <w:lang w:val="en-US"/>
        </w:rPr>
        <w:t>512</w:t>
      </w:r>
      <w:r w:rsidRPr="0065432D">
        <w:rPr>
          <w:lang w:val="en-US"/>
        </w:rPr>
        <w:t xml:space="preserve"> in legacy EGPRS</w:t>
      </w:r>
      <w:r w:rsidR="00A0130B" w:rsidRPr="0065432D">
        <w:rPr>
          <w:lang w:val="en-US"/>
        </w:rPr>
        <w:t xml:space="preserve"> class 10</w:t>
      </w:r>
      <w:r w:rsidRPr="0065432D">
        <w:rPr>
          <w:lang w:val="en-US"/>
        </w:rPr>
        <w:t>)</w:t>
      </w:r>
    </w:p>
    <w:p w:rsidR="00D61A40" w:rsidRPr="0065432D" w:rsidRDefault="006860BE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5432D">
        <w:rPr>
          <w:lang w:val="en-US"/>
        </w:rPr>
        <w:t>Only 7 over 60 RLC/MAC messages used</w:t>
      </w:r>
    </w:p>
    <w:p w:rsidR="00D61A40" w:rsidRPr="0065432D" w:rsidRDefault="006860BE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5432D">
        <w:rPr>
          <w:lang w:val="en-US"/>
        </w:rPr>
        <w:t>Several RLC/MAC procedures not supported</w:t>
      </w:r>
      <w:r w:rsidR="00574F72" w:rsidRPr="0065432D">
        <w:rPr>
          <w:lang w:val="en-US"/>
        </w:rPr>
        <w:t xml:space="preserve">: </w:t>
      </w:r>
      <w:r w:rsidRPr="0065432D">
        <w:rPr>
          <w:lang w:val="en-US"/>
        </w:rPr>
        <w:t>NACC</w:t>
      </w:r>
      <w:r w:rsidR="00574F72" w:rsidRPr="0065432D">
        <w:rPr>
          <w:lang w:val="en-US"/>
        </w:rPr>
        <w:t xml:space="preserve">, </w:t>
      </w:r>
      <w:r w:rsidRPr="0065432D">
        <w:rPr>
          <w:lang w:val="en-US"/>
        </w:rPr>
        <w:t>Two phase access</w:t>
      </w:r>
      <w:r w:rsidR="00574F72" w:rsidRPr="0065432D">
        <w:rPr>
          <w:lang w:val="en-US"/>
        </w:rPr>
        <w:t xml:space="preserve">, </w:t>
      </w:r>
      <w:r w:rsidRPr="0065432D">
        <w:rPr>
          <w:lang w:val="en-US"/>
        </w:rPr>
        <w:t>RLC unacknowledged mode</w:t>
      </w:r>
      <w:r w:rsidR="00574F72" w:rsidRPr="0065432D">
        <w:rPr>
          <w:lang w:val="en-US"/>
        </w:rPr>
        <w:t>, etc.</w:t>
      </w:r>
    </w:p>
    <w:p w:rsidR="00D61A40" w:rsidRPr="0065432D" w:rsidRDefault="006860BE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5432D">
        <w:rPr>
          <w:lang w:val="en-US"/>
        </w:rPr>
        <w:t>No PTCCH management</w:t>
      </w:r>
    </w:p>
    <w:p w:rsidR="007366B6" w:rsidRPr="006D0806" w:rsidRDefault="007366B6" w:rsidP="007366B6">
      <w:pPr>
        <w:pStyle w:val="Heading3"/>
      </w:pPr>
      <w:r>
        <w:t>Memory impacts</w:t>
      </w:r>
    </w:p>
    <w:p w:rsidR="00713E19" w:rsidRPr="006D0806" w:rsidRDefault="00AC7D3A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 xml:space="preserve">The EC-GSM device </w:t>
      </w:r>
      <w:r w:rsidR="00713E19" w:rsidRPr="006D0806">
        <w:rPr>
          <w:lang w:val="en-US"/>
        </w:rPr>
        <w:t xml:space="preserve">protocol stack </w:t>
      </w:r>
      <w:r w:rsidR="009C36DE" w:rsidRPr="006D0806">
        <w:rPr>
          <w:lang w:val="en-US"/>
        </w:rPr>
        <w:t>program</w:t>
      </w:r>
      <w:r w:rsidR="00713E19" w:rsidRPr="006D0806">
        <w:rPr>
          <w:lang w:val="en-US"/>
        </w:rPr>
        <w:t xml:space="preserve"> and</w:t>
      </w:r>
      <w:r w:rsidR="008A4244" w:rsidRPr="006D0806">
        <w:rPr>
          <w:lang w:val="en-US"/>
        </w:rPr>
        <w:t xml:space="preserve"> </w:t>
      </w:r>
      <w:r w:rsidR="00713E19" w:rsidRPr="006D0806">
        <w:rPr>
          <w:lang w:val="en-US"/>
        </w:rPr>
        <w:t xml:space="preserve">data sizes </w:t>
      </w:r>
      <w:r w:rsidRPr="006D0806">
        <w:rPr>
          <w:lang w:val="en-US"/>
        </w:rPr>
        <w:t xml:space="preserve">are </w:t>
      </w:r>
      <w:r w:rsidR="00713E19" w:rsidRPr="006D0806">
        <w:rPr>
          <w:lang w:val="en-US"/>
        </w:rPr>
        <w:t xml:space="preserve">compared with the ones of the </w:t>
      </w:r>
      <w:r w:rsidR="006D12B5" w:rsidRPr="006D0806">
        <w:rPr>
          <w:lang w:val="en-US"/>
        </w:rPr>
        <w:t xml:space="preserve">legacy </w:t>
      </w:r>
      <w:r w:rsidR="00713E19" w:rsidRPr="006D0806">
        <w:rPr>
          <w:lang w:val="en-US"/>
        </w:rPr>
        <w:t>devices from the sourcing company present in the field.</w:t>
      </w:r>
    </w:p>
    <w:p w:rsidR="006D12B5" w:rsidRPr="006D0806" w:rsidRDefault="00713E19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 xml:space="preserve">The </w:t>
      </w:r>
      <w:r w:rsidR="009C36DE" w:rsidRPr="006D0806">
        <w:rPr>
          <w:lang w:val="en-US"/>
        </w:rPr>
        <w:t xml:space="preserve">program </w:t>
      </w:r>
      <w:r w:rsidR="006D12B5" w:rsidRPr="006D0806">
        <w:rPr>
          <w:lang w:val="en-US"/>
        </w:rPr>
        <w:t xml:space="preserve">and static data </w:t>
      </w:r>
      <w:r w:rsidRPr="006D0806">
        <w:rPr>
          <w:lang w:val="en-US"/>
        </w:rPr>
        <w:t>size</w:t>
      </w:r>
      <w:r w:rsidR="00B4597F" w:rsidRPr="006D0806">
        <w:rPr>
          <w:lang w:val="en-US"/>
        </w:rPr>
        <w:t>s</w:t>
      </w:r>
      <w:r w:rsidRPr="006D0806">
        <w:rPr>
          <w:lang w:val="en-US"/>
        </w:rPr>
        <w:t xml:space="preserve"> evaluation was done </w:t>
      </w:r>
      <w:r w:rsidR="003809A6" w:rsidRPr="006D0806">
        <w:rPr>
          <w:lang w:val="en-US"/>
        </w:rPr>
        <w:t xml:space="preserve">by removing </w:t>
      </w:r>
      <w:r w:rsidR="006D12B5" w:rsidRPr="006D0806">
        <w:rPr>
          <w:lang w:val="en-US"/>
        </w:rPr>
        <w:t xml:space="preserve">from the legacy device protocol stack </w:t>
      </w:r>
      <w:r w:rsidR="003809A6" w:rsidRPr="006D0806">
        <w:rPr>
          <w:lang w:val="en-US"/>
        </w:rPr>
        <w:t>all non-necessary code and data buffer</w:t>
      </w:r>
      <w:r w:rsidR="006D12B5" w:rsidRPr="006D0806">
        <w:rPr>
          <w:lang w:val="en-US"/>
        </w:rPr>
        <w:t>s</w:t>
      </w:r>
      <w:r w:rsidR="004D6FC5" w:rsidRPr="006D0806">
        <w:rPr>
          <w:lang w:val="en-US"/>
        </w:rPr>
        <w:t xml:space="preserve"> (</w:t>
      </w:r>
      <w:proofErr w:type="spellStart"/>
      <w:r w:rsidR="004D6FC5" w:rsidRPr="006D0806">
        <w:rPr>
          <w:lang w:val="en-US"/>
        </w:rPr>
        <w:t>cf</w:t>
      </w:r>
      <w:proofErr w:type="spellEnd"/>
      <w:r w:rsidR="004D6FC5" w:rsidRPr="006D0806">
        <w:rPr>
          <w:lang w:val="en-US"/>
        </w:rPr>
        <w:t xml:space="preserve"> Figure 1)</w:t>
      </w:r>
      <w:r w:rsidR="003809A6" w:rsidRPr="006D0806">
        <w:rPr>
          <w:lang w:val="en-US"/>
        </w:rPr>
        <w:t xml:space="preserve">. The </w:t>
      </w:r>
      <w:r w:rsidR="00AC7D3A" w:rsidRPr="006D0806">
        <w:rPr>
          <w:lang w:val="en-US"/>
        </w:rPr>
        <w:t xml:space="preserve">software </w:t>
      </w:r>
      <w:r w:rsidR="003809A6" w:rsidRPr="006D0806">
        <w:rPr>
          <w:lang w:val="en-US"/>
        </w:rPr>
        <w:t xml:space="preserve">was then </w:t>
      </w:r>
      <w:r w:rsidR="006D12B5" w:rsidRPr="006D0806">
        <w:rPr>
          <w:lang w:val="en-US"/>
        </w:rPr>
        <w:t>re-</w:t>
      </w:r>
      <w:r w:rsidR="003809A6" w:rsidRPr="006D0806">
        <w:rPr>
          <w:lang w:val="en-US"/>
        </w:rPr>
        <w:t xml:space="preserve">compiled and </w:t>
      </w:r>
      <w:r w:rsidR="00A0130B" w:rsidRPr="006D0806">
        <w:rPr>
          <w:lang w:val="en-US"/>
        </w:rPr>
        <w:t>linked</w:t>
      </w:r>
      <w:r w:rsidR="006D12B5" w:rsidRPr="006D0806">
        <w:rPr>
          <w:lang w:val="en-US"/>
        </w:rPr>
        <w:t xml:space="preserve">. </w:t>
      </w:r>
    </w:p>
    <w:p w:rsidR="003809A6" w:rsidRPr="006D0806" w:rsidRDefault="003809A6" w:rsidP="0065432D">
      <w:pPr>
        <w:pStyle w:val="Caption"/>
        <w:spacing w:before="240" w:after="120"/>
        <w:ind w:left="431"/>
        <w:jc w:val="left"/>
        <w:rPr>
          <w:lang w:val="en-US"/>
        </w:rPr>
      </w:pPr>
      <w:proofErr w:type="gramStart"/>
      <w:r w:rsidRPr="006D0806">
        <w:rPr>
          <w:lang w:val="en-US"/>
        </w:rPr>
        <w:t xml:space="preserve">Figure </w:t>
      </w:r>
      <w:r w:rsidR="007C328C" w:rsidRPr="006D0806">
        <w:rPr>
          <w:lang w:val="en-US"/>
        </w:rPr>
        <w:fldChar w:fldCharType="begin"/>
      </w:r>
      <w:r w:rsidR="007C328C" w:rsidRPr="006D0806">
        <w:rPr>
          <w:lang w:val="en-US"/>
        </w:rPr>
        <w:instrText xml:space="preserve"> SEQ Table \* ARABIC </w:instrText>
      </w:r>
      <w:r w:rsidR="007C328C" w:rsidRPr="006D0806">
        <w:rPr>
          <w:lang w:val="en-US"/>
        </w:rPr>
        <w:fldChar w:fldCharType="separate"/>
      </w:r>
      <w:r w:rsidRPr="006D0806">
        <w:rPr>
          <w:noProof/>
          <w:lang w:val="en-US"/>
        </w:rPr>
        <w:t>1</w:t>
      </w:r>
      <w:r w:rsidR="007C328C" w:rsidRPr="006D0806">
        <w:rPr>
          <w:noProof/>
          <w:lang w:val="en-US"/>
        </w:rPr>
        <w:fldChar w:fldCharType="end"/>
      </w:r>
      <w:r w:rsidRPr="006D0806">
        <w:rPr>
          <w:lang w:val="en-US"/>
        </w:rPr>
        <w:t>.</w:t>
      </w:r>
      <w:proofErr w:type="gramEnd"/>
      <w:r w:rsidRPr="006D0806">
        <w:rPr>
          <w:lang w:val="en-US"/>
        </w:rPr>
        <w:t xml:space="preserve"> EGPRS vs EC-GSM Protocol Stack</w:t>
      </w:r>
    </w:p>
    <w:p w:rsidR="003809A6" w:rsidRPr="006D0806" w:rsidRDefault="003809A6" w:rsidP="00423779">
      <w:pPr>
        <w:pStyle w:val="BodyText"/>
        <w:rPr>
          <w:rFonts w:eastAsia="Times New Roman" w:hAnsi="Calibri"/>
          <w:color w:val="FFFFFF" w:themeColor="light1"/>
          <w:kern w:val="24"/>
          <w:sz w:val="16"/>
          <w:szCs w:val="16"/>
          <w:lang w:val="en-US"/>
        </w:rPr>
      </w:pPr>
      <w:r w:rsidRPr="006D0806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EF34CFF" wp14:editId="26DD92DA">
                <wp:simplePos x="0" y="0"/>
                <wp:positionH relativeFrom="column">
                  <wp:posOffset>-2408</wp:posOffset>
                </wp:positionH>
                <wp:positionV relativeFrom="paragraph">
                  <wp:posOffset>38927</wp:posOffset>
                </wp:positionV>
                <wp:extent cx="5391509" cy="2171065"/>
                <wp:effectExtent l="0" t="0" r="19050" b="19685"/>
                <wp:wrapNone/>
                <wp:docPr id="67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1509" cy="2171065"/>
                          <a:chOff x="0" y="0"/>
                          <a:chExt cx="5207000" cy="2171065"/>
                        </a:xfrm>
                      </wpg:grpSpPr>
                      <wpg:grpSp>
                        <wpg:cNvPr id="68" name="Group 1"/>
                        <wpg:cNvGrpSpPr/>
                        <wpg:grpSpPr>
                          <a:xfrm>
                            <a:off x="0" y="0"/>
                            <a:ext cx="2470150" cy="2171065"/>
                            <a:chOff x="0" y="0"/>
                            <a:chExt cx="4921460" cy="4406463"/>
                          </a:xfrm>
                        </wpg:grpSpPr>
                        <wps:wsp>
                          <wps:cNvPr id="69" name="Rectangle à coins arrondis 5"/>
                          <wps:cNvSpPr/>
                          <wps:spPr>
                            <a:xfrm>
                              <a:off x="160274" y="3389587"/>
                              <a:ext cx="4635062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6"/>
                                    <w:szCs w:val="16"/>
                                  </w:rPr>
                                  <w:t>L1/BSP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0" name="Rectangle à coins arrondis 8"/>
                          <wps:cNvSpPr/>
                          <wps:spPr>
                            <a:xfrm>
                              <a:off x="160272" y="2790497"/>
                              <a:ext cx="2017988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6"/>
                                    <w:szCs w:val="16"/>
                                  </w:rPr>
                                  <w:t>MAC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1" name="Rectangle à coins arrondis 9"/>
                          <wps:cNvSpPr/>
                          <wps:spPr>
                            <a:xfrm>
                              <a:off x="2414744" y="2785242"/>
                              <a:ext cx="1508245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proofErr w:type="spellStart"/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6"/>
                                    <w:szCs w:val="16"/>
                                  </w:rPr>
                                  <w:t>LAPDm</w:t>
                                </w:r>
                                <w:proofErr w:type="spellEnd"/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2" name="Rectangle à coins arrondis 10"/>
                          <wps:cNvSpPr/>
                          <wps:spPr>
                            <a:xfrm>
                              <a:off x="160271" y="2201918"/>
                              <a:ext cx="2017989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6"/>
                                    <w:szCs w:val="16"/>
                                  </w:rPr>
                                  <w:t>RLC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3" name="Rectangle à coins arrondis 11"/>
                          <wps:cNvSpPr/>
                          <wps:spPr>
                            <a:xfrm>
                              <a:off x="160274" y="1618594"/>
                              <a:ext cx="2017986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6"/>
                                    <w:szCs w:val="16"/>
                                  </w:rPr>
                                  <w:t>LLC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4" name="Rectangle à coins arrondis 12"/>
                          <wps:cNvSpPr/>
                          <wps:spPr>
                            <a:xfrm>
                              <a:off x="160271" y="1035270"/>
                              <a:ext cx="1082580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6"/>
                                    <w:szCs w:val="16"/>
                                  </w:rPr>
                                  <w:t>GMM</w:t>
                                </w:r>
                              </w:p>
                            </w:txbxContent>
                          </wps:txbx>
                          <wps:bodyPr rot="0" spcFirstLastPara="0" vert="horz" wrap="square" lIns="0" tIns="45720" rIns="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Rectangle à coins arrondis 13"/>
                          <wps:cNvSpPr/>
                          <wps:spPr>
                            <a:xfrm>
                              <a:off x="1242851" y="1037897"/>
                              <a:ext cx="935423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6"/>
                                    <w:szCs w:val="16"/>
                                  </w:rPr>
                                  <w:t>SNDCP</w:t>
                                </w:r>
                              </w:p>
                            </w:txbxContent>
                          </wps:txbx>
                          <wps:bodyPr lIns="0" rIns="0" rtlCol="0" anchor="ctr"/>
                        </wps:wsp>
                        <wps:wsp>
                          <wps:cNvPr id="76" name="Rectangle à coins arrondis 14"/>
                          <wps:cNvSpPr/>
                          <wps:spPr>
                            <a:xfrm>
                              <a:off x="160270" y="454573"/>
                              <a:ext cx="630625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6"/>
                                    <w:szCs w:val="16"/>
                                  </w:rPr>
                                  <w:t>SMS</w:t>
                                </w:r>
                              </w:p>
                            </w:txbxContent>
                          </wps:txbx>
                          <wps:bodyPr rot="0" spcFirstLastPara="0" vert="horz" wrap="square" lIns="0" tIns="45720" rIns="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Rectangle à coins arrondis 15"/>
                          <wps:cNvSpPr/>
                          <wps:spPr>
                            <a:xfrm>
                              <a:off x="790896" y="451946"/>
                              <a:ext cx="451956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6"/>
                                    <w:szCs w:val="16"/>
                                  </w:rPr>
                                  <w:t>SM</w:t>
                                </w:r>
                              </w:p>
                            </w:txbxContent>
                          </wps:txbx>
                          <wps:bodyPr rot="0" spcFirstLastPara="0" vert="horz" wrap="square" lIns="0" tIns="45720" rIns="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Rectangle à coins arrondis 16"/>
                          <wps:cNvSpPr/>
                          <wps:spPr>
                            <a:xfrm>
                              <a:off x="2414744" y="2207173"/>
                              <a:ext cx="1508246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6"/>
                                    <w:szCs w:val="16"/>
                                  </w:rPr>
                                  <w:t>RR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9" name="Rectangle à coins arrondis 18"/>
                          <wps:cNvSpPr/>
                          <wps:spPr>
                            <a:xfrm>
                              <a:off x="2414744" y="1623849"/>
                              <a:ext cx="1508245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6"/>
                                    <w:szCs w:val="16"/>
                                  </w:rPr>
                                  <w:t>MM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80" name="Rectangle à coins arrondis 19"/>
                          <wps:cNvSpPr/>
                          <wps:spPr>
                            <a:xfrm>
                              <a:off x="2404245" y="1035270"/>
                              <a:ext cx="451956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6"/>
                                    <w:szCs w:val="16"/>
                                  </w:rPr>
                                  <w:t>CC</w:t>
                                </w:r>
                              </w:p>
                            </w:txbxContent>
                          </wps:txbx>
                          <wps:bodyPr rot="0" spcFirstLastPara="0" vert="horz" wrap="square" lIns="0" tIns="45720" rIns="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Rectangle à coins arrondis 20"/>
                          <wps:cNvSpPr/>
                          <wps:spPr>
                            <a:xfrm>
                              <a:off x="2866735" y="1035270"/>
                              <a:ext cx="604298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6"/>
                                    <w:szCs w:val="16"/>
                                  </w:rPr>
                                  <w:t>SMS</w:t>
                                </w:r>
                              </w:p>
                            </w:txbxContent>
                          </wps:txbx>
                          <wps:bodyPr rot="0" spcFirstLastPara="0" vert="horz" wrap="square" lIns="0" tIns="45720" rIns="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Rectangle à coins arrondis 21"/>
                          <wps:cNvSpPr/>
                          <wps:spPr>
                            <a:xfrm>
                              <a:off x="3471033" y="1040525"/>
                              <a:ext cx="451956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6"/>
                                    <w:szCs w:val="16"/>
                                  </w:rPr>
                                  <w:t>SS</w:t>
                                </w:r>
                              </w:p>
                            </w:txbxContent>
                          </wps:txbx>
                          <wps:bodyPr rot="0" spcFirstLastPara="0" vert="horz" wrap="square" lIns="0" tIns="45720" rIns="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Rectangle à coins arrondis 22"/>
                          <wps:cNvSpPr/>
                          <wps:spPr>
                            <a:xfrm>
                              <a:off x="3922989" y="1040525"/>
                              <a:ext cx="872347" cy="2328041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6"/>
                                    <w:szCs w:val="16"/>
                                  </w:rPr>
                                  <w:t>Data/Fax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84" name="Rectangle à coins arrondis 23"/>
                          <wps:cNvSpPr/>
                          <wps:spPr>
                            <a:xfrm>
                              <a:off x="0" y="0"/>
                              <a:ext cx="2257103" cy="4398580"/>
                            </a:xfrm>
                            <a:prstGeom prst="roundRect">
                              <a:avLst/>
                            </a:prstGeom>
                            <a:noFill/>
                            <a:ln w="12700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0"/>
                                    <w:szCs w:val="10"/>
                                  </w:rPr>
                                  <w:t xml:space="preserve">PS </w:t>
                                </w:r>
                                <w:proofErr w:type="spellStart"/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0"/>
                                    <w:szCs w:val="10"/>
                                  </w:rPr>
                                  <w:t>domain</w:t>
                                </w:r>
                                <w:proofErr w:type="spellEnd"/>
                              </w:p>
                            </w:txbxContent>
                          </wps:txbx>
                          <wps:bodyPr lIns="36000" tIns="0" rIns="36000" bIns="0" rtlCol="0" anchor="b" anchorCtr="0"/>
                        </wps:wsp>
                        <wps:wsp>
                          <wps:cNvPr id="85" name="Rectangle à coins arrondis 25"/>
                          <wps:cNvSpPr/>
                          <wps:spPr>
                            <a:xfrm>
                              <a:off x="2356948" y="7883"/>
                              <a:ext cx="2564512" cy="4398580"/>
                            </a:xfrm>
                            <a:prstGeom prst="roundRect">
                              <a:avLst/>
                            </a:prstGeom>
                            <a:noFill/>
                            <a:ln w="12700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0"/>
                                    <w:szCs w:val="10"/>
                                  </w:rPr>
                                  <w:t xml:space="preserve">CS </w:t>
                                </w:r>
                                <w:proofErr w:type="spellStart"/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0"/>
                                    <w:szCs w:val="10"/>
                                  </w:rPr>
                                  <w:t>domain</w:t>
                                </w:r>
                                <w:proofErr w:type="spellEnd"/>
                              </w:p>
                            </w:txbxContent>
                          </wps:txbx>
                          <wps:bodyPr lIns="36000" tIns="0" rIns="36000" bIns="0" rtlCol="0" anchor="b" anchorCtr="0"/>
                        </wps:wsp>
                      </wpg:grpSp>
                      <wpg:grpSp>
                        <wpg:cNvPr id="86" name="Group 86"/>
                        <wpg:cNvGrpSpPr/>
                        <wpg:grpSpPr>
                          <a:xfrm>
                            <a:off x="2806700" y="0"/>
                            <a:ext cx="2400300" cy="2123366"/>
                            <a:chOff x="0" y="0"/>
                            <a:chExt cx="4795336" cy="4398580"/>
                          </a:xfrm>
                        </wpg:grpSpPr>
                        <wps:wsp>
                          <wps:cNvPr id="87" name="Rectangle à coins arrondis 5"/>
                          <wps:cNvSpPr/>
                          <wps:spPr>
                            <a:xfrm>
                              <a:off x="160274" y="3389587"/>
                              <a:ext cx="4635062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20"/>
                                    <w:szCs w:val="20"/>
                                  </w:rPr>
                                  <w:t>L1/BSP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88" name="Rectangle à coins arrondis 8"/>
                          <wps:cNvSpPr/>
                          <wps:spPr>
                            <a:xfrm>
                              <a:off x="160272" y="2790497"/>
                              <a:ext cx="2017988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20"/>
                                    <w:szCs w:val="20"/>
                                  </w:rPr>
                                  <w:t>MAC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89" name="Rectangle à coins arrondis 10"/>
                          <wps:cNvSpPr/>
                          <wps:spPr>
                            <a:xfrm>
                              <a:off x="160271" y="2201918"/>
                              <a:ext cx="2017989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20"/>
                                    <w:szCs w:val="20"/>
                                  </w:rPr>
                                  <w:t>RLC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0" name="Rectangle à coins arrondis 11"/>
                          <wps:cNvSpPr/>
                          <wps:spPr>
                            <a:xfrm>
                              <a:off x="160274" y="1618594"/>
                              <a:ext cx="2017986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20"/>
                                    <w:szCs w:val="20"/>
                                  </w:rPr>
                                  <w:t>LLC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1" name="Rectangle à coins arrondis 12"/>
                          <wps:cNvSpPr/>
                          <wps:spPr>
                            <a:xfrm>
                              <a:off x="160271" y="1035270"/>
                              <a:ext cx="1082580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20"/>
                                    <w:szCs w:val="20"/>
                                  </w:rPr>
                                  <w:t>GMM</w:t>
                                </w:r>
                              </w:p>
                            </w:txbxContent>
                          </wps:txbx>
                          <wps:bodyPr rot="0" spcFirstLastPara="0" vert="horz" wrap="square" lIns="0" tIns="45720" rIns="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Rectangle à coins arrondis 13"/>
                          <wps:cNvSpPr/>
                          <wps:spPr>
                            <a:xfrm>
                              <a:off x="1242851" y="1037897"/>
                              <a:ext cx="935423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20"/>
                                    <w:szCs w:val="20"/>
                                  </w:rPr>
                                  <w:t>SNDCP</w:t>
                                </w:r>
                              </w:p>
                            </w:txbxContent>
                          </wps:txbx>
                          <wps:bodyPr lIns="0" rIns="0" rtlCol="0" anchor="ctr"/>
                        </wps:wsp>
                        <wps:wsp>
                          <wps:cNvPr id="93" name="Rectangle à coins arrondis 14"/>
                          <wps:cNvSpPr/>
                          <wps:spPr>
                            <a:xfrm>
                              <a:off x="160270" y="454573"/>
                              <a:ext cx="630625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20"/>
                                    <w:szCs w:val="20"/>
                                  </w:rPr>
                                  <w:t>SMS</w:t>
                                </w:r>
                              </w:p>
                            </w:txbxContent>
                          </wps:txbx>
                          <wps:bodyPr rot="0" spcFirstLastPara="0" vert="horz" wrap="square" lIns="0" tIns="45720" rIns="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" name="Rectangle à coins arrondis 15"/>
                          <wps:cNvSpPr/>
                          <wps:spPr>
                            <a:xfrm>
                              <a:off x="790896" y="451946"/>
                              <a:ext cx="451956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20"/>
                                    <w:szCs w:val="20"/>
                                  </w:rPr>
                                  <w:t>SM</w:t>
                                </w:r>
                              </w:p>
                            </w:txbxContent>
                          </wps:txbx>
                          <wps:bodyPr rot="0" spcFirstLastPara="0" vert="horz" wrap="square" lIns="0" tIns="45720" rIns="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" name="Rectangle à coins arrondis 16"/>
                          <wps:cNvSpPr/>
                          <wps:spPr>
                            <a:xfrm>
                              <a:off x="2414744" y="2207173"/>
                              <a:ext cx="1508246" cy="583324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1">
                                    <a:tint val="66000"/>
                                    <a:satMod val="160000"/>
                                  </a:schemeClr>
                                </a:gs>
                                <a:gs pos="50000">
                                  <a:schemeClr val="accent1">
                                    <a:tint val="44500"/>
                                    <a:satMod val="160000"/>
                                  </a:schemeClr>
                                </a:gs>
                                <a:gs pos="100000">
                                  <a:schemeClr val="accent1">
                                    <a:tint val="23500"/>
                                    <a:satMod val="160000"/>
                                  </a:schemeClr>
                                </a:gs>
                              </a:gsLst>
                              <a:lin ang="2700000" scaled="1"/>
                              <a:tileRect/>
                            </a:gra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20"/>
                                    <w:szCs w:val="20"/>
                                  </w:rPr>
                                  <w:t>RR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6" name="Rectangle à coins arrondis 23"/>
                          <wps:cNvSpPr/>
                          <wps:spPr>
                            <a:xfrm>
                              <a:off x="0" y="0"/>
                              <a:ext cx="2257103" cy="4398580"/>
                            </a:xfrm>
                            <a:prstGeom prst="roundRect">
                              <a:avLst/>
                            </a:prstGeom>
                            <a:noFill/>
                            <a:ln w="12700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062B5" w:rsidRPr="0065432D" w:rsidRDefault="004062B5" w:rsidP="003809A6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color w:val="262626" w:themeColor="text1" w:themeTint="D9"/>
                                  </w:rPr>
                                </w:pPr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4"/>
                                    <w:szCs w:val="14"/>
                                  </w:rPr>
                                  <w:t xml:space="preserve">PS </w:t>
                                </w:r>
                                <w:proofErr w:type="spellStart"/>
                                <w:r w:rsidRPr="0065432D">
                                  <w:rPr>
                                    <w:rFonts w:hAnsi="Calibri"/>
                                    <w:color w:val="262626" w:themeColor="text1" w:themeTint="D9"/>
                                    <w:kern w:val="24"/>
                                    <w:sz w:val="14"/>
                                    <w:szCs w:val="14"/>
                                  </w:rPr>
                                  <w:t>domain</w:t>
                                </w:r>
                                <w:proofErr w:type="spellEnd"/>
                              </w:p>
                            </w:txbxContent>
                          </wps:txbx>
                          <wps:bodyPr lIns="36000" tIns="0" rIns="36000" bIns="0" rtlCol="0" anchor="b" anchorCtr="0"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67" o:spid="_x0000_s1026" style="position:absolute;left:0;text-align:left;margin-left:-.2pt;margin-top:3.05pt;width:424.55pt;height:170.95pt;z-index:251665408;mso-width-relative:margin" coordsize="52070,21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tkgLQkAAIuBAAAOAAAAZHJzL2Uyb0RvYy54bWzsXd1u2zYYvR+wdxB0v1r/low6Q9CsxYCu&#10;K9oOvWZk2RYgi5qkxMmeZu+yF9shKVGO08R0k3jC8N0kliyS4t/h4fcdfn79882msK6zusl5Obfd&#10;V45tZWXKF3m5mtt/fHn7U2xbTcvKBSt4mc3t26yxfz778YfX22qWeXzNi0VWW8ikbGbbam6v27aa&#10;TSZNus42rHnFq6zEl0teb1iLy3o1WdRsi9w3xcRznGiy5fWiqnmaNQ3uXqgv7TOZ/3KZpe3vy2WT&#10;tVYxt/Furfxby7+X4u/k7DWbrWpWrfO0ew32HW+xYXmJQnVWF6xl1lWd38tqk6c1b/iyfZXyzYQv&#10;l3mayTqgNq6zV5t3Nb+qZF1Ws+2q0s2Ept1rp+/ONv1w/bG28sXcjqa2VbIN+kgWa+EajbOtVjM8&#10;866uPlcf6+7GSl2J+t4s6434j5pYN7JZb3WzZjetleJm6Cdu6CS2leI7z526ThSqhk/X6J176dL1&#10;L31Kz5k6DvptL+WkL3gi3k+/jr7Q793XDaNwt27uc1XNC6YO6nbvBdnsUNWCxHODqEsZBE4URL54&#10;qwerhvnRDEOgedoQ+LxmVSZHViO6t28m9JFqpk+YOKxcFZn1z99WyvOysVhd83KRN5bsu20lE+pB&#10;0cwajI9vjAg3crxpYFvoet+PkzCWw4rN+sGBaodO5KkWDGPf94I7zcBmVd207zK+scSHuY05US7E&#10;+8n5xq7fN61qtv65bhou3uZFYS2LHKhSAntsq+bt17xdy7oDq2T6VYP0MkVjVRyt6sjbEn+yN0Vt&#10;XTMgB0vTrGxVijYvW3U3isTYROFs1rD2N75Qt1Hj7j76Umcke3bV7BYVyudkcgF3h4oLAiR4QnGu&#10;KO6I6nnomOPLQ511mxZ5aWEUYdKLWYzMrCZlRQawkROQzdq8yERXqg4EDMtOQ1OJ4aUGlPzU3haZ&#10;aKei/JQtgVYAFe9QPzVrtshUj6iGVoXc7RCZoch5icGi81YdrZ+8OwZUNt3zImkmlxmd+NEWVol1&#10;ClkyL1udeJOXvP5WzQqMvq5k9XzfSKppRCu1N5c3eER8vOSLW8zpui3ecLXwsTJdc6x7aVvLfMRT&#10;wBP1+IsDyxRdfxhYYvFm4sWASIbAAtwQa8o0cYJkD1iwnk6TGMAv1g4ClkdwjICFgAWwvXwMWCRF&#10;7GjTCPHFNcGX5Ch88QI3mAaKuXjTOPQCT6QfmAt4X+wFIQEMMRdiLvZTmYsEGDnDRklgQDQOExhX&#10;0uXjGAyQSzAYsJXElQRoABjFYLp9MzEYYjBF0bN+udcWA62hrZHh1kgCjDSxjBJgfCOA0QzMfIuk&#10;GIwbuXGYSNPKPsBExGCIwRCDeR4GI2fYKAEGOGDAYDQDMwcYxWBcxw9h5tvbImGHFMadkZsYDDEY&#10;YjBPMO5KBqO9L72NlyufZlOlb3M4SN6zpv3IajgxMe3gmMW3MPz+ZVtbODnndvPnFavhCyl+LaWz&#10;w2rlhyCceni+7u9e7t4trzbSjIyJjlJ6i/KOcXlZ881X+GHPRWnIZtfY3F28aZXTFZ7cNDs/l4/B&#10;A1qx9n35uUp7d4zw4Xy5+crqqvP2tPATfeC9u4rN9vw96llhlSn5+VXLl7n0JQwA3BHmE5q6YRAy&#10;wFlNRM1wFsanONRAO433jd2JHwYeKCTZug/47MjWTbZuI1t31BuLO5zVgKkxcgcAdwFPeOkE/pwQ&#10;crCDM4AcTU3NIEf47YHlME4FIZYHCVjD1jHy4bQn2zd57YV4irz2T/PaS2LXya0G5xoRO8gTRkTs&#10;tD7uMXGUq/m5EcpCuBAngG+Jsm4SyFVnQNkgdJOQ7HOEsoSy8+exz2mNEW2f9VZ7VCirlbqPoqxm&#10;50Yoe0fKAUmxu89mlZSDgJaAloD2mYBWi616oB2NFtVI5K60GGIffzTCuJHnx4Gs/8DkSCwGKv+A&#10;olqsP4Oqnix0ZKEzstANaquxQYzweBoY5DREGkKME0i5KfaK33S20maREEYYn+UhRDLJPYNJztVy&#10;qx5hyCY3KptcDJfoYaCFZ/uYg0VeHEVTH76Nh4A2AhAndLCINou0WXymzaKrZWcEtKM0y8VG5x88&#10;vV4aMVo/QCgAH6oVCbSBE8KhfOeEFTFaYrTEaLsD789ywMrVujMC2nECrdE5EE+vl2ZAm3ggrLB7&#10;PgS08dQDGCv5oOd7sRNIJMdWso/v0gfXoCAc3xMUQ8TEUOFFKAiHMFBoQ7A0V/zfgnBIOY+r5XY9&#10;0o7FARIbnQSBmviYTbNSCu4d//C8UDA8hSuBn8TiLIha0J+CKyUXoX0kUyxKawtzqIgvo4T1vMg7&#10;09fOKNsN4KLixhRXGx2vR4frQXyZq40ISCXPaQQyYo1627vjtdktRADjBWvWKtECn7oaFmUnBKU4&#10;NjvH6445rDloqboppDS4vgy71B1cwLhTgtzurjq4IO7en26X/cmE7jCC6NvTKnVjo8MBahtk7nv0&#10;wygJYI/C6j6N4z2hrhdG2EZh+yaOBtAcpAPTc/uoOaiVNieYg0M0PxXAbyXiDKqP4LldkLpYq91V&#10;nEJcYyIfGacQFDcSa4aYM/uLFoDfF1+pmIOe70edKvNgSL9pEuLph6faUD8RKq+DHh3V8UVC+iHc&#10;noGF/DjRKoX0U6Zv5WujkH4U0g86nz4IoBCzdJG0sA9AoMLnsdvcOx1wn978N6H9RIS9wy44Lbs1&#10;sldIgAFlAThTaD+KGUoxQ2EyeWmA0TN0dOYKM73mcT5+iTDqPDWF3iKEIYQ5AcJouePYECbBZu8w&#10;hRnEYOYchmJvYZ+LoUUIQwjz8ggz6PxGhzBGOsVBBWWOMDomDAXfwsa797KqgP9iK649N7s+oP0f&#10;cqAjJ3TkBPB0OAD6IHDrEYYE4aMShCdGOsVBBWUGtBR9S3pwicrRT9j0urAXNkcNArcOaEccfisx&#10;kuwNeiAzzKHwW4jkR4hDiHMqxNF6N6J2o1RGI3i9iZXuOCkDxd8SvzpIMEsweyqYvSeLph30uHbQ&#10;RhJVV8sCjdgsBeDqft+VkJaQ9lRIq5lQT2jHIhkTAU8P+1vpAAodQHnYgaPO5by0FUqvcnesUC9z&#10;AGUQh2OREHL27QrEQDjP8cMd6zy9YC3bvZZPzTKPr3mxyOqzfwEAAP//AwBQSwMEFAAGAAgAAAAh&#10;AE3VrjveAAAABwEAAA8AAABkcnMvZG93bnJldi54bWxMjsFKw0AURfeC/zA8wV07iY01xLyUUtRV&#10;EWyF0t1r5jUJzcyEzDRJ/95xpcvLvZx78tWkWzFw7xprEOJ5BIJNaVVjKoTv/fssBeE8GUWtNYxw&#10;Ywer4v4up0zZ0XzxsPOVCBDjMkKove8yKV1ZsyY3tx2b0J1tr8mH2FdS9TQGuG7lUxQtpabGhIea&#10;Ot7UXF52V43wMdK4XsRvw/Zy3tyO++fPwzZmxMeHaf0KwvPk/8bwqx/UoQhOJ3s1yokWYZaEIcIy&#10;BhHaNElfQJwQFkkagSxy+d+/+AEAAP//AwBQSwECLQAUAAYACAAAACEAtoM4kv4AAADhAQAAEwAA&#10;AAAAAAAAAAAAAAAAAAAAW0NvbnRlbnRfVHlwZXNdLnhtbFBLAQItABQABgAIAAAAIQA4/SH/1gAA&#10;AJQBAAALAAAAAAAAAAAAAAAAAC8BAABfcmVscy8ucmVsc1BLAQItABQABgAIAAAAIQBRItkgLQkA&#10;AIuBAAAOAAAAAAAAAAAAAAAAAC4CAABkcnMvZTJvRG9jLnhtbFBLAQItABQABgAIAAAAIQBN1a47&#10;3gAAAAcBAAAPAAAAAAAAAAAAAAAAAIcLAABkcnMvZG93bnJldi54bWxQSwUGAAAAAAQABADzAAAA&#10;kgwAAAAA&#10;">
                <v:group id="Group 1" o:spid="_x0000_s1027" style="position:absolute;width:24701;height:21710" coordsize="49214,44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roundrect id="Rectangle à coins arrondis 5" o:spid="_x0000_s1028" style="position:absolute;left:1602;top:33895;width:46351;height:583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QWa8UA&#10;AADbAAAADwAAAGRycy9kb3ducmV2LnhtbESPzW7CMBCE75V4B2uReisOHBBNMahC/EQcqPh5gG28&#10;jSPidYhNkvbpa6RKPY5m5hvNfNnbSrTU+NKxgvEoAUGcO11yoeBy3rzMQPiArLFyTAq+ycNyMXia&#10;Y6pdx0dqT6EQEcI+RQUmhDqV0ueGLPqRq4mj9+UaiyHKppC6wS7CbSUnSTKVFkuOCwZrWhnKr6e7&#10;VXBoOdsfTfaJyXZ3Kz5+rn7TrZV6HvbvbyAC9eE//NfOtILpKzy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5BZrxQAAANsAAAAPAAAAAAAAAAAAAAAAAJgCAABkcnMv&#10;ZG93bnJldi54bWxQSwUGAAAAAAQABAD1AAAAigMAAAAA&#10;" fillcolor="#8aabd3 [2132]" strokecolor="#243f60 [1604]" strokeweight="2pt">
                    <v:fill color2="#d6e2f0 [756]" rotate="t" angle="45" colors="0 #9ab5e4;.5 #c2d1ed;1 #e1e8f5" focus="100%" type="gradient"/>
                    <v:textbox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6"/>
                              <w:szCs w:val="16"/>
                            </w:rPr>
                            <w:t>L1/BSP</w:t>
                          </w:r>
                        </w:p>
                      </w:txbxContent>
                    </v:textbox>
                  </v:roundrect>
                  <v:roundrect id="Rectangle à coins arrondis 8" o:spid="_x0000_s1029" style="position:absolute;left:1602;top:27904;width:20180;height:583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cpK8EA&#10;AADbAAAADwAAAGRycy9kb3ducmV2LnhtbERPS27CMBDdV+IO1iB1VxxY0CpgEEJ8oi6ooBxgiIc4&#10;Ih6H2CRpT18vkLp8ev/5sreVaKnxpWMF41ECgjh3uuRCwfl7+/YBwgdkjZVjUvBDHpaLwcscU+06&#10;PlJ7CoWIIexTVGBCqFMpfW7Ioh+5mjhyV9dYDBE2hdQNdjHcVnKSJFNpseTYYLCmtaH8dnpYBYeW&#10;s8+jyS6Y7Pb34uv35rfdRqnXYb+agQjUh3/x051pBe9xffwSf4B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HKSvBAAAA2wAAAA8AAAAAAAAAAAAAAAAAmAIAAGRycy9kb3du&#10;cmV2LnhtbFBLBQYAAAAABAAEAPUAAACGAwAAAAA=&#10;" fillcolor="#8aabd3 [2132]" strokecolor="#243f60 [1604]" strokeweight="2pt">
                    <v:fill color2="#d6e2f0 [756]" rotate="t" angle="45" colors="0 #9ab5e4;.5 #c2d1ed;1 #e1e8f5" focus="100%" type="gradient"/>
                    <v:textbox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6"/>
                              <w:szCs w:val="16"/>
                            </w:rPr>
                            <w:t>MAC</w:t>
                          </w:r>
                        </w:p>
                      </w:txbxContent>
                    </v:textbox>
                  </v:roundrect>
                  <v:roundrect id="Rectangle à coins arrondis 9" o:spid="_x0000_s1030" style="position:absolute;left:24147;top:27852;width:15082;height:58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uMsMUA&#10;AADbAAAADwAAAGRycy9kb3ducmV2LnhtbESPwW7CMBBE70j9B2srcQMHDi0KGISqQqMeikj7AUu8&#10;xBHxOsQmCf36ulKlHkcz80az2gy2Fh21vnKsYDZNQBAXTldcKvj63E0WIHxA1lg7JgV38rBZP4xW&#10;mGrX85G6PJQiQtinqMCE0KRS+sKQRT91DXH0zq61GKJsS6lb7CPc1nKeJE/SYsVxwWBDL4aKS36z&#10;Cj46zt6PJjthsn+7lofvi9/1r0qNH4ftEkSgIfyH/9qZVvA8g98v8Qf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4ywxQAAANsAAAAPAAAAAAAAAAAAAAAAAJgCAABkcnMv&#10;ZG93bnJldi54bWxQSwUGAAAAAAQABAD1AAAAigMAAAAA&#10;" fillcolor="#8aabd3 [2132]" strokecolor="#243f60 [1604]" strokeweight="2pt">
                    <v:fill color2="#d6e2f0 [756]" rotate="t" angle="45" colors="0 #9ab5e4;.5 #c2d1ed;1 #e1e8f5" focus="100%" type="gradient"/>
                    <v:textbox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proofErr w:type="spellStart"/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6"/>
                              <w:szCs w:val="16"/>
                            </w:rPr>
                            <w:t>LAPDm</w:t>
                          </w:r>
                          <w:proofErr w:type="spellEnd"/>
                        </w:p>
                      </w:txbxContent>
                    </v:textbox>
                  </v:roundrect>
                  <v:roundrect id="Rectangle à coins arrondis 10" o:spid="_x0000_s1031" style="position:absolute;left:1602;top:22019;width:20180;height:58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kSx8UA&#10;AADbAAAADwAAAGRycy9kb3ducmV2LnhtbESPwW7CMBBE70j9B2sr9QZOOUAVMAhVBSIOVKT9gCVe&#10;4oh4ncYmSfv1NVKlHkcz80azXA+2Fh21vnKs4HmSgCAunK64VPD5sR2/gPABWWPtmBR8k4f16mG0&#10;xFS7nk/U5aEUEcI+RQUmhCaV0heGLPqJa4ijd3GtxRBlW0rdYh/htpbTJJlJixXHBYMNvRoqrvnN&#10;Kjh2nB1OJjtjstt/le8/V7/t35R6ehw2CxCBhvAf/mtnWsF8Cvc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mRLHxQAAANsAAAAPAAAAAAAAAAAAAAAAAJgCAABkcnMv&#10;ZG93bnJldi54bWxQSwUGAAAAAAQABAD1AAAAigMAAAAA&#10;" fillcolor="#8aabd3 [2132]" strokecolor="#243f60 [1604]" strokeweight="2pt">
                    <v:fill color2="#d6e2f0 [756]" rotate="t" angle="45" colors="0 #9ab5e4;.5 #c2d1ed;1 #e1e8f5" focus="100%" type="gradient"/>
                    <v:textbox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6"/>
                              <w:szCs w:val="16"/>
                            </w:rPr>
                            <w:t>RLC</w:t>
                          </w:r>
                        </w:p>
                      </w:txbxContent>
                    </v:textbox>
                  </v:roundrect>
                  <v:roundrect id="Rectangle à coins arrondis 11" o:spid="_x0000_s1032" style="position:absolute;left:1602;top:16185;width:20180;height:583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W3XMUA&#10;AADbAAAADwAAAGRycy9kb3ducmV2LnhtbESP0WrCQBRE3wv+w3IF3+rGFlRSV5FSa/ChRe0H3GZv&#10;s8Hs3TS7JtGvdwtCH4eZOcMsVr2tREuNLx0rmIwTEMS50yUXCr6Om8c5CB+QNVaOScGFPKyWg4cF&#10;ptp1vKf2EAoRIexTVGBCqFMpfW7Ioh+7mjh6P66xGKJsCqkb7CLcVvIpSabSYslxwWBNr4by0+Fs&#10;FXy0nO32JvvG5H37W3xeT37TvSk1GvbrFxCB+vAfvrczrWD2DH9f4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1bdcxQAAANsAAAAPAAAAAAAAAAAAAAAAAJgCAABkcnMv&#10;ZG93bnJldi54bWxQSwUGAAAAAAQABAD1AAAAigMAAAAA&#10;" fillcolor="#8aabd3 [2132]" strokecolor="#243f60 [1604]" strokeweight="2pt">
                    <v:fill color2="#d6e2f0 [756]" rotate="t" angle="45" colors="0 #9ab5e4;.5 #c2d1ed;1 #e1e8f5" focus="100%" type="gradient"/>
                    <v:textbox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6"/>
                              <w:szCs w:val="16"/>
                            </w:rPr>
                            <w:t>LLC</w:t>
                          </w:r>
                        </w:p>
                      </w:txbxContent>
                    </v:textbox>
                  </v:roundrect>
                  <v:roundrect id="Rectangle à coins arrondis 12" o:spid="_x0000_s1033" style="position:absolute;left:1602;top:10352;width:10826;height:58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LXccA&#10;AADbAAAADwAAAGRycy9kb3ducmV2LnhtbESP3WrCQBSE7wt9h+UUeiO6sWjV6CpWLbRFBH/i9SF7&#10;moRmz4bsGtO3dwtCL4eZ+YaZLVpTioZqV1hW0O9FIIhTqwvOFJyO790xCOeRNZaWScEvOVjMHx9m&#10;GGt75T01B5+JAGEXo4Lc+yqW0qU5GXQ9WxEH79vWBn2QdSZ1jdcAN6V8iaJXabDgsJBjRauc0p/D&#10;xSg471ZvTZKO1l/bZHJK1sPPTWc3VOr5qV1OQXhq/X/43v7QCkYD+PsSf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Vi13HAAAA2wAAAA8AAAAAAAAAAAAAAAAAmAIAAGRy&#10;cy9kb3ducmV2LnhtbFBLBQYAAAAABAAEAPUAAACMAwAAAAA=&#10;" fillcolor="#8aabd3 [2132]" strokecolor="#243f60 [1604]" strokeweight="2pt">
                    <v:fill color2="#d6e2f0 [756]" rotate="t" angle="45" colors="0 #9ab5e4;.5 #c2d1ed;1 #e1e8f5" focus="100%" type="gradient"/>
                    <v:textbox inset="0,,0"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6"/>
                              <w:szCs w:val="16"/>
                            </w:rPr>
                            <w:t>GMM</w:t>
                          </w:r>
                        </w:p>
                      </w:txbxContent>
                    </v:textbox>
                  </v:roundrect>
                  <v:roundrect id="Rectangle à coins arrondis 13" o:spid="_x0000_s1034" style="position:absolute;left:12428;top:10378;width:9354;height:583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kuxscA&#10;AADbAAAADwAAAGRycy9kb3ducmV2LnhtbESP3WrCQBSE7wt9h+UIvSm6aSFVU1dptYKKCP6k14fs&#10;MQnNng3ZbYxv3xWEXg4z8w0zmXWmEi01rrSs4GUQgSDOrC45V3A6LvsjEM4ja6wsk4IrOZhNHx8m&#10;mGh74T21B5+LAGGXoILC+zqR0mUFGXQDWxMH72wbgz7IJpe6wUuAm0q+RtGbNFhyWCiwpnlB2c/h&#10;1yj43s0/2zQbLjbbdHxKF/H663kXK/XU6z7eQXjq/H/43l5pBcMYbl/CD5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ZLsbHAAAA2wAAAA8AAAAAAAAAAAAAAAAAmAIAAGRy&#10;cy9kb3ducmV2LnhtbFBLBQYAAAAABAAEAPUAAACMAwAAAAA=&#10;" fillcolor="#8aabd3 [2132]" strokecolor="#243f60 [1604]" strokeweight="2pt">
                    <v:fill color2="#d6e2f0 [756]" rotate="t" angle="45" colors="0 #9ab5e4;.5 #c2d1ed;1 #e1e8f5" focus="100%" type="gradient"/>
                    <v:textbox inset="0,,0"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6"/>
                              <w:szCs w:val="16"/>
                            </w:rPr>
                            <w:t>SNDCP</w:t>
                          </w:r>
                        </w:p>
                      </w:txbxContent>
                    </v:textbox>
                  </v:roundrect>
                  <v:roundrect id="Rectangle à coins arrondis 14" o:spid="_x0000_s1035" style="position:absolute;left:1602;top:4545;width:6306;height:58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wscYA&#10;AADbAAAADwAAAGRycy9kb3ducmV2LnhtbESPW2vCQBSE3wv+h+UIfRHdWPCWuoqXFqyIoDV9PmRP&#10;k2D2bMiuMf33bqHQx2FmvmHmy9aUoqHaFZYVDAcRCOLU6oIzBZfP9/4UhPPIGkvLpOCHHCwXnac5&#10;xtre+UTN2WciQNjFqCD3voqldGlOBt3AVsTB+7a1QR9knUld4z3ATSlfomgsDRYcFnKsaJNTej3f&#10;jIKv42bdJOlkuz8ks0uyHX289Y4jpZ677eoVhKfW/4f/2jutYDKG3y/hB8jF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uwscYAAADbAAAADwAAAAAAAAAAAAAAAACYAgAAZHJz&#10;L2Rvd25yZXYueG1sUEsFBgAAAAAEAAQA9QAAAIsDAAAAAA==&#10;" fillcolor="#8aabd3 [2132]" strokecolor="#243f60 [1604]" strokeweight="2pt">
                    <v:fill color2="#d6e2f0 [756]" rotate="t" angle="45" colors="0 #9ab5e4;.5 #c2d1ed;1 #e1e8f5" focus="100%" type="gradient"/>
                    <v:textbox inset="0,,0"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6"/>
                              <w:szCs w:val="16"/>
                            </w:rPr>
                            <w:t>SMS</w:t>
                          </w:r>
                        </w:p>
                      </w:txbxContent>
                    </v:textbox>
                  </v:roundrect>
                  <v:roundrect id="Rectangle à coins arrondis 15" o:spid="_x0000_s1036" style="position:absolute;left:7908;top:4519;width:4520;height:58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cVKsYA&#10;AADbAAAADwAAAGRycy9kb3ducmV2LnhtbESPQWvCQBSE74X+h+UJvYhuLGja1FWsWlApgtb0/Mg+&#10;k9Ds25DdxvTfu4LQ4zAz3zDTeWcq0VLjSssKRsMIBHFmdcm5gtPXx+AFhPPIGivLpOCPHMxnjw9T&#10;TLS98IHao89FgLBLUEHhfZ1I6bKCDLqhrYmDd7aNQR9kk0vd4CXATSWfo2giDZYcFgqsaVlQ9nP8&#10;NQq+98v3Ns3i1e4zfT2lq/F23d+PlXrqdYs3EJ46/x++tzdaQRzD7Uv4AX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cVKsYAAADbAAAADwAAAAAAAAAAAAAAAACYAgAAZHJz&#10;L2Rvd25yZXYueG1sUEsFBgAAAAAEAAQA9QAAAIsDAAAAAA==&#10;" fillcolor="#8aabd3 [2132]" strokecolor="#243f60 [1604]" strokeweight="2pt">
                    <v:fill color2="#d6e2f0 [756]" rotate="t" angle="45" colors="0 #9ab5e4;.5 #c2d1ed;1 #e1e8f5" focus="100%" type="gradient"/>
                    <v:textbox inset="0,,0"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6"/>
                              <w:szCs w:val="16"/>
                            </w:rPr>
                            <w:t>SM</w:t>
                          </w:r>
                        </w:p>
                      </w:txbxContent>
                    </v:textbox>
                  </v:roundrect>
                  <v:roundrect id="Rectangle à coins arrondis 16" o:spid="_x0000_s1037" style="position:absolute;left:24147;top:22071;width:15082;height:58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ElLcEA&#10;AADbAAAADwAAAGRycy9kb3ducmV2LnhtbERPS27CMBDdV+IO1iB1VxxY0CpgEEJ8oi6ooBxgiIc4&#10;Ih6H2CRpT18vkLp8ev/5sreVaKnxpWMF41ECgjh3uuRCwfl7+/YBwgdkjZVjUvBDHpaLwcscU+06&#10;PlJ7CoWIIexTVGBCqFMpfW7Ioh+5mjhyV9dYDBE2hdQNdjHcVnKSJFNpseTYYLCmtaH8dnpYBYeW&#10;s8+jyS6Y7Pb34uv35rfdRqnXYb+agQjUh3/x051pBe9xbPwSf4B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5xJS3BAAAA2wAAAA8AAAAAAAAAAAAAAAAAmAIAAGRycy9kb3du&#10;cmV2LnhtbFBLBQYAAAAABAAEAPUAAACGAwAAAAA=&#10;" fillcolor="#8aabd3 [2132]" strokecolor="#243f60 [1604]" strokeweight="2pt">
                    <v:fill color2="#d6e2f0 [756]" rotate="t" angle="45" colors="0 #9ab5e4;.5 #c2d1ed;1 #e1e8f5" focus="100%" type="gradient"/>
                    <v:textbox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6"/>
                              <w:szCs w:val="16"/>
                            </w:rPr>
                            <w:t>RR</w:t>
                          </w:r>
                        </w:p>
                      </w:txbxContent>
                    </v:textbox>
                  </v:roundrect>
                  <v:roundrect id="Rectangle à coins arrondis 18" o:spid="_x0000_s1038" style="position:absolute;left:24147;top:16238;width:15082;height:58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2AtsUA&#10;AADbAAAADwAAAGRycy9kb3ducmV2LnhtbESPwW7CMBBE75X4B2uRuBWHHgqkGISqUiIOrYB+wDbe&#10;xhHxOo1NEvh6XAmpx9HMvNEsVr2tREuNLx0rmIwTEMS50yUXCr6Om8cZCB+QNVaOScGFPKyWg4cF&#10;ptp1vKf2EAoRIexTVGBCqFMpfW7Ioh+7mjh6P66xGKJsCqkb7CLcVvIpSZ6lxZLjgsGaXg3lp8PZ&#10;KvhoOdvtTfaNyfv2t/i8nvyme1NqNOzXLyAC9eE/fG9nWsF0Dn9f4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PYC2xQAAANsAAAAPAAAAAAAAAAAAAAAAAJgCAABkcnMv&#10;ZG93bnJldi54bWxQSwUGAAAAAAQABAD1AAAAigMAAAAA&#10;" fillcolor="#8aabd3 [2132]" strokecolor="#243f60 [1604]" strokeweight="2pt">
                    <v:fill color2="#d6e2f0 [756]" rotate="t" angle="45" colors="0 #9ab5e4;.5 #c2d1ed;1 #e1e8f5" focus="100%" type="gradient"/>
                    <v:textbox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6"/>
                              <w:szCs w:val="16"/>
                            </w:rPr>
                            <w:t>MM</w:t>
                          </w:r>
                        </w:p>
                      </w:txbxContent>
                    </v:textbox>
                  </v:roundrect>
                  <v:roundrect id="Rectangle à coins arrondis 19" o:spid="_x0000_s1039" style="position:absolute;left:24042;top:10352;width:4520;height:58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v9ecMA&#10;AADbAAAADwAAAGRycy9kb3ducmV2LnhtbERPy2rCQBTdF/yH4QrdlDqx4Ct1FOsDVESomq4vmWsS&#10;zNwJmWmMf+8sCl0ezns6b00pGqpdYVlBvxeBIE6tLjhTcDlv3scgnEfWWFomBQ9yMJ91XqYYa3vn&#10;b2pOPhMhhF2MCnLvq1hKl+Zk0PVsRRy4q60N+gDrTOoa7yHclPIjiobSYMGhIceKljmlt9OvUfBz&#10;XH41STpa7Q/J5JKsBrv123Gg1Gu3XXyC8NT6f/Gfe6sVjMP68CX8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v9ecMAAADbAAAADwAAAAAAAAAAAAAAAACYAgAAZHJzL2Rv&#10;d25yZXYueG1sUEsFBgAAAAAEAAQA9QAAAIgDAAAAAA==&#10;" fillcolor="#8aabd3 [2132]" strokecolor="#243f60 [1604]" strokeweight="2pt">
                    <v:fill color2="#d6e2f0 [756]" rotate="t" angle="45" colors="0 #9ab5e4;.5 #c2d1ed;1 #e1e8f5" focus="100%" type="gradient"/>
                    <v:textbox inset="0,,0"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6"/>
                              <w:szCs w:val="16"/>
                            </w:rPr>
                            <w:t>CC</w:t>
                          </w:r>
                        </w:p>
                      </w:txbxContent>
                    </v:textbox>
                  </v:roundrect>
                  <v:roundrect id="Rectangle à coins arrondis 20" o:spid="_x0000_s1040" style="position:absolute;left:28667;top:10352;width:6043;height:58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dY4sYA&#10;AADbAAAADwAAAGRycy9kb3ducmV2LnhtbESP3WrCQBSE7wu+w3IEb4puLFg1uorVFtoigj/x+pA9&#10;JsHs2ZBdY/r23ULBy2FmvmHmy9aUoqHaFZYVDAcRCOLU6oIzBafjR38CwnlkjaVlUvBDDpaLztMc&#10;Y23vvKfm4DMRIOxiVJB7X8VSujQng25gK+LgXWxt0AdZZ1LXeA9wU8qXKHqVBgsOCzlWtM4pvR5u&#10;RsF5t35rknS8+d4m01OyGX29P+9GSvW67WoGwlPrH+H/9qdWMBnC35fwA+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dY4sYAAADbAAAADwAAAAAAAAAAAAAAAACYAgAAZHJz&#10;L2Rvd25yZXYueG1sUEsFBgAAAAAEAAQA9QAAAIsDAAAAAA==&#10;" fillcolor="#8aabd3 [2132]" strokecolor="#243f60 [1604]" strokeweight="2pt">
                    <v:fill color2="#d6e2f0 [756]" rotate="t" angle="45" colors="0 #9ab5e4;.5 #c2d1ed;1 #e1e8f5" focus="100%" type="gradient"/>
                    <v:textbox inset="0,,0"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6"/>
                              <w:szCs w:val="16"/>
                            </w:rPr>
                            <w:t>SMS</w:t>
                          </w:r>
                        </w:p>
                      </w:txbxContent>
                    </v:textbox>
                  </v:roundrect>
                  <v:roundrect id="Rectangle à coins arrondis 21" o:spid="_x0000_s1041" style="position:absolute;left:34710;top:10405;width:4519;height:58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XGlcYA&#10;AADbAAAADwAAAGRycy9kb3ducmV2LnhtbESPQWvCQBSE70L/w/IKXqRuKmht6ipWK6iUQK3p+ZF9&#10;TYLZtyG7xvjvu4LQ4zAz3zCzRWcq0VLjSssKnocRCOLM6pJzBcfvzdMUhPPIGivLpOBKDhbzh94M&#10;Y20v/EXtweciQNjFqKDwvo6ldFlBBt3Q1sTB+7WNQR9kk0vd4CXATSVHUTSRBksOCwXWtCooOx3O&#10;RsFPsnpv0+xlvf9MX4/perz7GCRjpfqP3fINhKfO/4fv7a1WMB3B7Uv4AX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XGlcYAAADbAAAADwAAAAAAAAAAAAAAAACYAgAAZHJz&#10;L2Rvd25yZXYueG1sUEsFBgAAAAAEAAQA9QAAAIsDAAAAAA==&#10;" fillcolor="#8aabd3 [2132]" strokecolor="#243f60 [1604]" strokeweight="2pt">
                    <v:fill color2="#d6e2f0 [756]" rotate="t" angle="45" colors="0 #9ab5e4;.5 #c2d1ed;1 #e1e8f5" focus="100%" type="gradient"/>
                    <v:textbox inset="0,,0"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6"/>
                              <w:szCs w:val="16"/>
                            </w:rPr>
                            <w:t>SS</w:t>
                          </w:r>
                        </w:p>
                      </w:txbxContent>
                    </v:textbox>
                  </v:roundrect>
                  <v:roundrect id="Rectangle à coins arrondis 22" o:spid="_x0000_s1042" style="position:absolute;left:39229;top:10405;width:8724;height:232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DHe8QA&#10;AADbAAAADwAAAGRycy9kb3ducmV2LnhtbESP3WrCQBSE7wXfYTlC73RjCyKpqxTRNnhR8ecBTrOn&#10;2WD2bMxuk+jTd4VCL4eZ+YZZrHpbiZYaXzpWMJ0kIIhzp0suFJxP2/EchA/IGivHpOBGHlbL4WCB&#10;qXYdH6g9hkJECPsUFZgQ6lRKnxuy6CeuJo7et2sshiibQuoGuwi3lXxOkpm0WHJcMFjT2lB+Of5Y&#10;BZ8tZ7uDyb4wef+4Fvv7xW+7jVJPo/7tFUSgPvyH/9qZVjB/gceX+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Ax3vEAAAA2wAAAA8AAAAAAAAAAAAAAAAAmAIAAGRycy9k&#10;b3ducmV2LnhtbFBLBQYAAAAABAAEAPUAAACJAwAAAAA=&#10;" fillcolor="#8aabd3 [2132]" strokecolor="#243f60 [1604]" strokeweight="2pt">
                    <v:fill color2="#d6e2f0 [756]" rotate="t" angle="45" colors="0 #9ab5e4;.5 #c2d1ed;1 #e1e8f5" focus="100%" type="gradient"/>
                    <v:textbox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6"/>
                              <w:szCs w:val="16"/>
                            </w:rPr>
                            <w:t>Data/Fax</w:t>
                          </w:r>
                        </w:p>
                      </w:txbxContent>
                    </v:textbox>
                  </v:roundrect>
                  <v:roundrect id="Rectangle à coins arrondis 23" o:spid="_x0000_s1043" style="position:absolute;width:22571;height:43985;visibility:visible;mso-wrap-style:square;v-text-anchor:bottom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vBzMQA&#10;AADbAAAADwAAAGRycy9kb3ducmV2LnhtbESPzWrDMBCE74W8g9hCb43cug3BjRJCISVQCI0b6HWx&#10;traItTKW/Pf2USCQ4zAz3zCrzWhr0VPrjWMFL/MEBHHhtOFSwel397wE4QOyxtoxKZjIw2Y9e1hh&#10;pt3AR+rzUIoIYZ+hgiqEJpPSFxVZ9HPXEEfv37UWQ5RtKXWLQ4TbWr4myUJaNBwXKmzos6LinHdW&#10;wd+5OwwL8252py+d0s93nh7LSamnx3H7ASLQGO7hW3uvFSzf4Pol/gC5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7wczEAAAA2wAAAA8AAAAAAAAAAAAAAAAAmAIAAGRycy9k&#10;b3ducmV2LnhtbFBLBQYAAAAABAAEAPUAAACJAwAAAAA=&#10;" filled="f" strokecolor="#d99594 [1941]" strokeweight="1pt">
                    <v:stroke dashstyle="dash"/>
                    <v:textbox inset="1mm,0,1mm,0"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0"/>
                              <w:szCs w:val="10"/>
                            </w:rPr>
                            <w:t xml:space="preserve">PS </w:t>
                          </w:r>
                          <w:proofErr w:type="spellStart"/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0"/>
                              <w:szCs w:val="10"/>
                            </w:rPr>
                            <w:t>domain</w:t>
                          </w:r>
                          <w:proofErr w:type="spellEnd"/>
                        </w:p>
                      </w:txbxContent>
                    </v:textbox>
                  </v:roundrect>
                  <v:roundrect id="Rectangle à coins arrondis 25" o:spid="_x0000_s1044" style="position:absolute;left:23569;top:78;width:25645;height:43986;visibility:visible;mso-wrap-style:square;v-text-anchor:bottom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dkV8IA&#10;AADbAAAADwAAAGRycy9kb3ducmV2LnhtbESPQYvCMBSE74L/ITzBm6arKKUaZRFcFoRFu8JeH82z&#10;DTYvpYm2/vuNIHgcZuYbZr3tbS3u1HrjWMHHNAFBXDhtuFRw/t1PUhA+IGusHZOCB3nYboaDNWba&#10;dXyiex5KESHsM1RQhdBkUvqiIot+6hri6F1cazFE2ZZSt9hFuK3lLEmW0qLhuFBhQ7uKimt+swr+&#10;rrefbmkWZn/+0nM6HvL5qXwoNR71nysQgfrwDr/a31pBuoDnl/gD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2RXwgAAANsAAAAPAAAAAAAAAAAAAAAAAJgCAABkcnMvZG93&#10;bnJldi54bWxQSwUGAAAAAAQABAD1AAAAhwMAAAAA&#10;" filled="f" strokecolor="#d99594 [1941]" strokeweight="1pt">
                    <v:stroke dashstyle="dash"/>
                    <v:textbox inset="1mm,0,1mm,0"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0"/>
                              <w:szCs w:val="10"/>
                            </w:rPr>
                            <w:t xml:space="preserve">CS </w:t>
                          </w:r>
                          <w:proofErr w:type="spellStart"/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0"/>
                              <w:szCs w:val="10"/>
                            </w:rPr>
                            <w:t>domain</w:t>
                          </w:r>
                          <w:proofErr w:type="spellEnd"/>
                        </w:p>
                      </w:txbxContent>
                    </v:textbox>
                  </v:roundrect>
                </v:group>
                <v:group id="Group 86" o:spid="_x0000_s1045" style="position:absolute;left:28067;width:24003;height:21233" coordsize="47953,439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<v:roundrect id="Rectangle à coins arrondis 5" o:spid="_x0000_s1046" style="position:absolute;left:1602;top:33895;width:46351;height:583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vBeMUA&#10;AADbAAAADwAAAGRycy9kb3ducmV2LnhtbESPzW7CMBCE70i8g7VIvYFDDwWlGFQhaCMORfw8wDbe&#10;xhHxOsRuEnj6GqlSj6OZ+UazWPW2Ei01vnSsYDpJQBDnTpdcKDiftuM5CB+QNVaOScGNPKyWw8EC&#10;U+06PlB7DIWIEPYpKjAh1KmUPjdk0U9cTRy9b9dYDFE2hdQNdhFuK/mcJC/SYslxwWBNa0P55fhj&#10;FXy2nO0OJvvC5P3jWuzvF7/tNko9jfq3VxCB+vAf/mtnWsF8Bo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8F4xQAAANsAAAAPAAAAAAAAAAAAAAAAAJgCAABkcnMv&#10;ZG93bnJldi54bWxQSwUGAAAAAAQABAD1AAAAigMAAAAA&#10;" fillcolor="#8aabd3 [2132]" strokecolor="#243f60 [1604]" strokeweight="2pt">
                    <v:fill color2="#d6e2f0 [756]" rotate="t" angle="45" colors="0 #9ab5e4;.5 #c2d1ed;1 #e1e8f5" focus="100%" type="gradient"/>
                    <v:textbox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20"/>
                              <w:szCs w:val="20"/>
                            </w:rPr>
                            <w:t>L1/BSP</w:t>
                          </w:r>
                        </w:p>
                      </w:txbxContent>
                    </v:textbox>
                  </v:roundrect>
                  <v:roundrect id="Rectangle à coins arrondis 8" o:spid="_x0000_s1047" style="position:absolute;left:1602;top:27904;width:20180;height:583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RVCsEA&#10;AADbAAAADwAAAGRycy9kb3ducmV2LnhtbERPS27CMBDdI/UO1iB1Bw4sKpRiEKoKjViAoBxgiIc4&#10;Ih6nsZsETo8XSCyf3n++7G0lWmp86VjBZJyAIM6dLrlQcPpdj2YgfEDWWDkmBTfysFy8DeaYatfx&#10;gdpjKEQMYZ+iAhNCnUrpc0MW/djVxJG7uMZiiLAppG6wi+G2ktMk+ZAWS44NBmv6MpRfj/9Wwa7l&#10;bHsw2RmTzc9fsb9f/br7Vup92K8+QQTqw0v8dGdawSyOjV/i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kVQrBAAAA2wAAAA8AAAAAAAAAAAAAAAAAmAIAAGRycy9kb3du&#10;cmV2LnhtbFBLBQYAAAAABAAEAPUAAACGAwAAAAA=&#10;" fillcolor="#8aabd3 [2132]" strokecolor="#243f60 [1604]" strokeweight="2pt">
                    <v:fill color2="#d6e2f0 [756]" rotate="t" angle="45" colors="0 #9ab5e4;.5 #c2d1ed;1 #e1e8f5" focus="100%" type="gradient"/>
                    <v:textbox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20"/>
                              <w:szCs w:val="20"/>
                            </w:rPr>
                            <w:t>MAC</w:t>
                          </w:r>
                        </w:p>
                      </w:txbxContent>
                    </v:textbox>
                  </v:roundrect>
                  <v:roundrect id="Rectangle à coins arrondis 10" o:spid="_x0000_s1048" style="position:absolute;left:1602;top:22019;width:20180;height:58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jwkcUA&#10;AADbAAAADwAAAGRycy9kb3ducmV2LnhtbESPzW7CMBCE70i8g7VI3MChB0RTDKoQlKgHKn4eYBtv&#10;44h4HWKTpH36GqlSj6OZ+UazXPe2Ei01vnSsYDZNQBDnTpdcKLicd5MFCB+QNVaOScE3eVivhoMl&#10;ptp1fKT2FAoRIexTVGBCqFMpfW7Iop+6mjh6X66xGKJsCqkb7CLcVvIpSebSYslxwWBNG0P59XS3&#10;Cg4tZ+9Hk31i8ra/FR8/V7/rtkqNR/3rC4hAffgP/7UzrWDxDI8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6PCRxQAAANsAAAAPAAAAAAAAAAAAAAAAAJgCAABkcnMv&#10;ZG93bnJldi54bWxQSwUGAAAAAAQABAD1AAAAigMAAAAA&#10;" fillcolor="#8aabd3 [2132]" strokecolor="#243f60 [1604]" strokeweight="2pt">
                    <v:fill color2="#d6e2f0 [756]" rotate="t" angle="45" colors="0 #9ab5e4;.5 #c2d1ed;1 #e1e8f5" focus="100%" type="gradient"/>
                    <v:textbox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20"/>
                              <w:szCs w:val="20"/>
                            </w:rPr>
                            <w:t>RLC</w:t>
                          </w:r>
                        </w:p>
                      </w:txbxContent>
                    </v:textbox>
                  </v:roundrect>
                  <v:roundrect id="Rectangle à coins arrondis 11" o:spid="_x0000_s1049" style="position:absolute;left:1602;top:16185;width:20180;height:583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vP0cEA&#10;AADbAAAADwAAAGRycy9kb3ducmV2LnhtbERPS27CMBDdV+IO1iB1VxxYoDZgEEJ8oi6ooBxgiIc4&#10;Ih6H2CRpT18vkLp8ev/5sreVaKnxpWMF41ECgjh3uuRCwfl7+/YOwgdkjZVjUvBDHpaLwcscU+06&#10;PlJ7CoWIIexTVGBCqFMpfW7Ioh+5mjhyV9dYDBE2hdQNdjHcVnKSJFNpseTYYLCmtaH8dnpYBYeW&#10;s8+jyS6Y7Pb34uv35rfdRqnXYb+agQjUh3/x051pBR9xffwSf4B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Lz9HBAAAA2wAAAA8AAAAAAAAAAAAAAAAAmAIAAGRycy9kb3du&#10;cmV2LnhtbFBLBQYAAAAABAAEAPUAAACGAwAAAAA=&#10;" fillcolor="#8aabd3 [2132]" strokecolor="#243f60 [1604]" strokeweight="2pt">
                    <v:fill color2="#d6e2f0 [756]" rotate="t" angle="45" colors="0 #9ab5e4;.5 #c2d1ed;1 #e1e8f5" focus="100%" type="gradient"/>
                    <v:textbox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20"/>
                              <w:szCs w:val="20"/>
                            </w:rPr>
                            <w:t>LLC</w:t>
                          </w:r>
                        </w:p>
                      </w:txbxContent>
                    </v:textbox>
                  </v:roundrect>
                  <v:roundrect id="Rectangle à coins arrondis 12" o:spid="_x0000_s1050" style="position:absolute;left:1602;top:10352;width:10826;height:58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7OP8YA&#10;AADbAAAADwAAAGRycy9kb3ducmV2LnhtbESPQWvCQBSE74L/YXlCL6VuLKg1ukqrFdoigVrj+ZF9&#10;JsHs25DdxvTfu0LB4zAz3zCLVWcq0VLjSssKRsMIBHFmdcm5gsPP9ukFhPPIGivLpOCPHKyW/d4C&#10;Y20v/E3t3uciQNjFqKDwvo6ldFlBBt3Q1sTBO9nGoA+yyaVu8BLgppLPUTSRBksOCwXWtC4oO+9/&#10;jYJjsn5r02y6+dqls0O6GX++PyZjpR4G3eschKfO38P/7Q+tYDaC25fwA+Ty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7OP8YAAADbAAAADwAAAAAAAAAAAAAAAACYAgAAZHJz&#10;L2Rvd25yZXYueG1sUEsFBgAAAAAEAAQA9QAAAIsDAAAAAA==&#10;" fillcolor="#8aabd3 [2132]" strokecolor="#243f60 [1604]" strokeweight="2pt">
                    <v:fill color2="#d6e2f0 [756]" rotate="t" angle="45" colors="0 #9ab5e4;.5 #c2d1ed;1 #e1e8f5" focus="100%" type="gradient"/>
                    <v:textbox inset="0,,0"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20"/>
                              <w:szCs w:val="20"/>
                            </w:rPr>
                            <w:t>GMM</w:t>
                          </w:r>
                        </w:p>
                      </w:txbxContent>
                    </v:textbox>
                  </v:roundrect>
                  <v:roundrect id="Rectangle à coins arrondis 13" o:spid="_x0000_s1051" style="position:absolute;left:12428;top:10378;width:9354;height:583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xQSMcA&#10;AADbAAAADwAAAGRycy9kb3ducmV2LnhtbESP3WrCQBSE74W+w3IKvRHdKGg1dRWrFdpSAv6k14fs&#10;aRKaPRuy25i+vSsIXg4z8w2zWHWmEi01rrSsYDSMQBBnVpecKzgdd4MZCOeRNVaWScE/OVgtH3oL&#10;jLU9857ag89FgLCLUUHhfR1L6bKCDLqhrYmD92Mbgz7IJpe6wXOAm0qOo2gqDZYcFgqsaVNQ9nv4&#10;Mwq+k81rm2bP28+vdH5Kt5OPt34yUerpsVu/gPDU+Xv41n7XCuZjuH4JP0Au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8UEjHAAAA2wAAAA8AAAAAAAAAAAAAAAAAmAIAAGRy&#10;cy9kb3ducmV2LnhtbFBLBQYAAAAABAAEAPUAAACMAwAAAAA=&#10;" fillcolor="#8aabd3 [2132]" strokecolor="#243f60 [1604]" strokeweight="2pt">
                    <v:fill color2="#d6e2f0 [756]" rotate="t" angle="45" colors="0 #9ab5e4;.5 #c2d1ed;1 #e1e8f5" focus="100%" type="gradient"/>
                    <v:textbox inset="0,,0"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20"/>
                              <w:szCs w:val="20"/>
                            </w:rPr>
                            <w:t>SNDCP</w:t>
                          </w:r>
                        </w:p>
                      </w:txbxContent>
                    </v:textbox>
                  </v:roundrect>
                  <v:roundrect id="Rectangle à coins arrondis 14" o:spid="_x0000_s1052" style="position:absolute;left:1602;top:4545;width:6306;height:58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D108YA&#10;AADbAAAADwAAAGRycy9kb3ducmV2LnhtbESPQWvCQBSE74X+h+UVvIhurFhr6ipWLWgRQWt6fmRf&#10;k9Ds25BdY/z3bkHocZiZb5jpvDWlaKh2hWUFg34Egji1uuBMwenro/cKwnlkjaVlUnAlB/PZ48MU&#10;Y20vfKDm6DMRIOxiVJB7X8VSujQng65vK+Lg/djaoA+yzqSu8RLgppTPUfQiDRYcFnKsaJlT+ns8&#10;GwXf++V7k6Tj1ecumZyS1Wi77u5HSnWe2sUbCE+t/w/f2xutYDKEvy/hB8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D108YAAADbAAAADwAAAAAAAAAAAAAAAACYAgAAZHJz&#10;L2Rvd25yZXYueG1sUEsFBgAAAAAEAAQA9QAAAIsDAAAAAA==&#10;" fillcolor="#8aabd3 [2132]" strokecolor="#243f60 [1604]" strokeweight="2pt">
                    <v:fill color2="#d6e2f0 [756]" rotate="t" angle="45" colors="0 #9ab5e4;.5 #c2d1ed;1 #e1e8f5" focus="100%" type="gradient"/>
                    <v:textbox inset="0,,0"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20"/>
                              <w:szCs w:val="20"/>
                            </w:rPr>
                            <w:t>SMS</w:t>
                          </w:r>
                        </w:p>
                      </w:txbxContent>
                    </v:textbox>
                  </v:roundrect>
                  <v:roundrect id="Rectangle à coins arrondis 15" o:spid="_x0000_s1053" style="position:absolute;left:7908;top:4519;width:4520;height:58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ltp8YA&#10;AADbAAAADwAAAGRycy9kb3ducmV2LnhtbESPQWvCQBSE74X+h+UVvIhuLFpr6ipWLWgRQWt6fmRf&#10;k9Ds25BdY/z3bkHocZiZb5jpvDWlaKh2hWUFg34Egji1uuBMwenro/cKwnlkjaVlUnAlB/PZ48MU&#10;Y20vfKDm6DMRIOxiVJB7X8VSujQng65vK+Lg/djaoA+yzqSu8RLgppTPUfQiDRYcFnKsaJlT+ns8&#10;GwXf++V7k6Tj1ecumZyS1Wi77u5HSnWe2sUbCE+t/w/f2xutYDKEvy/hB8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ltp8YAAADbAAAADwAAAAAAAAAAAAAAAACYAgAAZHJz&#10;L2Rvd25yZXYueG1sUEsFBgAAAAAEAAQA9QAAAIsDAAAAAA==&#10;" fillcolor="#8aabd3 [2132]" strokecolor="#243f60 [1604]" strokeweight="2pt">
                    <v:fill color2="#d6e2f0 [756]" rotate="t" angle="45" colors="0 #9ab5e4;.5 #c2d1ed;1 #e1e8f5" focus="100%" type="gradient"/>
                    <v:textbox inset="0,,0"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20"/>
                              <w:szCs w:val="20"/>
                            </w:rPr>
                            <w:t>SM</w:t>
                          </w:r>
                        </w:p>
                      </w:txbxContent>
                    </v:textbox>
                  </v:roundrect>
                  <v:roundrect id="Rectangle à coins arrondis 16" o:spid="_x0000_s1054" style="position:absolute;left:24147;top:22071;width:15082;height:58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xsScUA&#10;AADbAAAADwAAAGRycy9kb3ducmV2LnhtbESP0WrCQBRE3wv+w3IF3+rGQkVTV5FSa/ChRe0H3GZv&#10;s8Hs3TS7JtGvdwtCH4eZOcMsVr2tREuNLx0rmIwTEMS50yUXCr6Om8cZCB+QNVaOScGFPKyWg4cF&#10;ptp1vKf2EAoRIexTVGBCqFMpfW7Ioh+7mjh6P66xGKJsCqkb7CLcVvIpSabSYslxwWBNr4by0+Fs&#10;FXy0nO32JvvG5H37W3xeT37TvSk1GvbrFxCB+vAfvrczrWD+DH9f4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GxJxQAAANsAAAAPAAAAAAAAAAAAAAAAAJgCAABkcnMv&#10;ZG93bnJldi54bWxQSwUGAAAAAAQABAD1AAAAigMAAAAA&#10;" fillcolor="#8aabd3 [2132]" strokecolor="#243f60 [1604]" strokeweight="2pt">
                    <v:fill color2="#d6e2f0 [756]" rotate="t" angle="45" colors="0 #9ab5e4;.5 #c2d1ed;1 #e1e8f5" focus="100%" type="gradient"/>
                    <v:textbox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20"/>
                              <w:szCs w:val="20"/>
                            </w:rPr>
                            <w:t>RR</w:t>
                          </w:r>
                        </w:p>
                      </w:txbxContent>
                    </v:textbox>
                  </v:roundrect>
                  <v:roundrect id="Rectangle à coins arrondis 23" o:spid="_x0000_s1055" style="position:absolute;width:22571;height:43985;visibility:visible;mso-wrap-style:square;v-text-anchor:bottom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s/cMA&#10;AADbAAAADwAAAGRycy9kb3ducmV2LnhtbESPQWvCQBSE74L/YXmCN920YrDRVUrBIghSU8HrI/ua&#10;LGbfhuxq4r93BaHHYWa+YVab3tbiRq03jhW8TRMQxIXThksFp9/tZAHCB2SNtWNScCcPm/VwsMJM&#10;u46PdMtDKSKEfYYKqhCaTEpfVGTRT11DHL0/11oMUbal1C12EW5r+Z4kqbRoOC5U2NBXRcUlv1oF&#10;58v10KVmbranbz2jn30+O5Z3pcaj/nMJIlAf/sOv9k4r+Ejh+SX+AL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xs/cMAAADbAAAADwAAAAAAAAAAAAAAAACYAgAAZHJzL2Rv&#10;d25yZXYueG1sUEsFBgAAAAAEAAQA9QAAAIgDAAAAAA==&#10;" filled="f" strokecolor="#d99594 [1941]" strokeweight="1pt">
                    <v:stroke dashstyle="dash"/>
                    <v:textbox inset="1mm,0,1mm,0">
                      <w:txbxContent>
                        <w:p w:rsidR="004062B5" w:rsidRPr="0065432D" w:rsidRDefault="004062B5" w:rsidP="003809A6">
                          <w:pPr>
                            <w:pStyle w:val="NormalWeb"/>
                            <w:spacing w:before="0" w:beforeAutospacing="0" w:after="0" w:afterAutospacing="0"/>
                            <w:rPr>
                              <w:color w:val="262626" w:themeColor="text1" w:themeTint="D9"/>
                            </w:rPr>
                          </w:pPr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4"/>
                              <w:szCs w:val="14"/>
                            </w:rPr>
                            <w:t xml:space="preserve">PS </w:t>
                          </w:r>
                          <w:proofErr w:type="spellStart"/>
                          <w:r w:rsidRPr="0065432D">
                            <w:rPr>
                              <w:rFonts w:hAnsi="Calibri"/>
                              <w:color w:val="262626" w:themeColor="text1" w:themeTint="D9"/>
                              <w:kern w:val="24"/>
                              <w:sz w:val="14"/>
                              <w:szCs w:val="14"/>
                            </w:rPr>
                            <w:t>domain</w:t>
                          </w:r>
                          <w:proofErr w:type="spellEnd"/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:rsidR="00713E19" w:rsidRPr="006D0806" w:rsidRDefault="00713E19" w:rsidP="00423779">
      <w:pPr>
        <w:pStyle w:val="BodyText"/>
        <w:rPr>
          <w:lang w:val="en-US"/>
        </w:rPr>
      </w:pPr>
    </w:p>
    <w:p w:rsidR="00713E19" w:rsidRPr="006D0806" w:rsidRDefault="00713E19" w:rsidP="00423779">
      <w:pPr>
        <w:pStyle w:val="BodyText"/>
        <w:rPr>
          <w:lang w:val="en-US"/>
        </w:rPr>
      </w:pPr>
    </w:p>
    <w:p w:rsidR="00713E19" w:rsidRPr="006D0806" w:rsidRDefault="00713E19" w:rsidP="00423779">
      <w:pPr>
        <w:pStyle w:val="BodyText"/>
        <w:rPr>
          <w:lang w:val="en-US"/>
        </w:rPr>
      </w:pPr>
    </w:p>
    <w:p w:rsidR="00713E19" w:rsidRPr="006D0806" w:rsidRDefault="00713E19" w:rsidP="00423779">
      <w:pPr>
        <w:pStyle w:val="BodyText"/>
        <w:rPr>
          <w:lang w:val="en-US"/>
        </w:rPr>
      </w:pPr>
    </w:p>
    <w:p w:rsidR="00713E19" w:rsidRPr="006D0806" w:rsidRDefault="00713E19" w:rsidP="00423779">
      <w:pPr>
        <w:pStyle w:val="BodyText"/>
        <w:rPr>
          <w:lang w:val="en-US"/>
        </w:rPr>
      </w:pPr>
    </w:p>
    <w:p w:rsidR="00713E19" w:rsidRPr="006D0806" w:rsidRDefault="00713E19" w:rsidP="00423779">
      <w:pPr>
        <w:pStyle w:val="BodyText"/>
        <w:rPr>
          <w:lang w:val="en-US"/>
        </w:rPr>
      </w:pPr>
    </w:p>
    <w:p w:rsidR="00713E19" w:rsidRPr="006D0806" w:rsidRDefault="00713E19" w:rsidP="00423779">
      <w:pPr>
        <w:pStyle w:val="BodyText"/>
        <w:rPr>
          <w:lang w:val="en-US"/>
        </w:rPr>
      </w:pPr>
    </w:p>
    <w:p w:rsidR="00713E19" w:rsidRPr="006D0806" w:rsidRDefault="00713E19" w:rsidP="00423779">
      <w:pPr>
        <w:pStyle w:val="BodyText"/>
        <w:rPr>
          <w:lang w:val="en-US"/>
        </w:rPr>
      </w:pPr>
    </w:p>
    <w:p w:rsidR="00713E19" w:rsidRPr="006D0806" w:rsidRDefault="00713E19" w:rsidP="00423779">
      <w:pPr>
        <w:pStyle w:val="BodyText"/>
        <w:rPr>
          <w:lang w:val="en-US"/>
        </w:rPr>
      </w:pPr>
    </w:p>
    <w:p w:rsidR="006C5ACC" w:rsidRPr="006D0806" w:rsidRDefault="006C5ACC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 xml:space="preserve">The dynamic data size savings was evaluated in the worst case scenario for a Class 10 device: 4RX EGPRS MCS9 </w:t>
      </w:r>
      <w:r w:rsidR="00574F72" w:rsidRPr="006D0806">
        <w:rPr>
          <w:lang w:val="en-US"/>
        </w:rPr>
        <w:t>d</w:t>
      </w:r>
      <w:r w:rsidRPr="006D0806">
        <w:rPr>
          <w:lang w:val="en-US"/>
        </w:rPr>
        <w:t>ata transfer. The savings are:</w:t>
      </w:r>
    </w:p>
    <w:p w:rsidR="006C5ACC" w:rsidRPr="006D0806" w:rsidRDefault="006C5ACC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5432D">
        <w:rPr>
          <w:lang w:val="en-US"/>
        </w:rPr>
        <w:lastRenderedPageBreak/>
        <w:t>On RLC</w:t>
      </w:r>
      <w:r w:rsidRPr="006D0806">
        <w:rPr>
          <w:lang w:val="en-US"/>
        </w:rPr>
        <w:t>, 65kB</w:t>
      </w:r>
      <w:r w:rsidRPr="0065432D">
        <w:rPr>
          <w:lang w:val="en-US"/>
        </w:rPr>
        <w:t>: L</w:t>
      </w:r>
      <w:r w:rsidRPr="006D0806">
        <w:rPr>
          <w:lang w:val="en-US"/>
        </w:rPr>
        <w:t>egacy device requires 67kB to store the 512 uplink RLC PDU and associated context</w:t>
      </w:r>
      <w:r w:rsidRPr="0065432D">
        <w:rPr>
          <w:lang w:val="en-US"/>
        </w:rPr>
        <w:t>. EC-GSM device requires</w:t>
      </w:r>
      <w:r w:rsidRPr="006D0806">
        <w:rPr>
          <w:lang w:val="en-US"/>
        </w:rPr>
        <w:t xml:space="preserve"> only</w:t>
      </w:r>
      <w:r w:rsidRPr="0065432D">
        <w:rPr>
          <w:lang w:val="en-US"/>
        </w:rPr>
        <w:t xml:space="preserve"> 2kB to store the 16 uplink RLC PDU and associated context</w:t>
      </w:r>
    </w:p>
    <w:p w:rsidR="006C5ACC" w:rsidRPr="006D0806" w:rsidRDefault="006C5ACC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D0806">
        <w:rPr>
          <w:lang w:val="en-US"/>
        </w:rPr>
        <w:t xml:space="preserve">On SNDCP/LLC, </w:t>
      </w:r>
      <w:r w:rsidR="00574F72" w:rsidRPr="006D0806">
        <w:rPr>
          <w:lang w:val="en-US"/>
        </w:rPr>
        <w:t>30</w:t>
      </w:r>
      <w:r w:rsidRPr="006D0806">
        <w:rPr>
          <w:lang w:val="en-US"/>
        </w:rPr>
        <w:t xml:space="preserve">kB: Legacy device requires 73kB for uplink and downlink </w:t>
      </w:r>
      <w:r w:rsidR="00574F72" w:rsidRPr="006D0806">
        <w:rPr>
          <w:lang w:val="en-US"/>
        </w:rPr>
        <w:t xml:space="preserve">LLC PDU and </w:t>
      </w:r>
      <w:r w:rsidRPr="006D0806">
        <w:rPr>
          <w:lang w:val="en-US"/>
        </w:rPr>
        <w:t>IP frames buffering</w:t>
      </w:r>
      <w:r w:rsidR="00574F72" w:rsidRPr="006D0806">
        <w:rPr>
          <w:lang w:val="en-US"/>
        </w:rPr>
        <w:t xml:space="preserve">, while </w:t>
      </w:r>
      <w:r w:rsidRPr="006D0806">
        <w:rPr>
          <w:lang w:val="en-US"/>
        </w:rPr>
        <w:t xml:space="preserve">EC-GSM device </w:t>
      </w:r>
      <w:r w:rsidR="00574F72" w:rsidRPr="006D0806">
        <w:rPr>
          <w:lang w:val="en-US"/>
        </w:rPr>
        <w:t xml:space="preserve">will </w:t>
      </w:r>
      <w:r w:rsidRPr="006D0806">
        <w:rPr>
          <w:lang w:val="en-US"/>
        </w:rPr>
        <w:t xml:space="preserve">require only </w:t>
      </w:r>
      <w:r w:rsidR="00574F72" w:rsidRPr="006D0806">
        <w:rPr>
          <w:lang w:val="en-US"/>
        </w:rPr>
        <w:t>43</w:t>
      </w:r>
      <w:r w:rsidRPr="006D0806">
        <w:rPr>
          <w:lang w:val="en-US"/>
        </w:rPr>
        <w:t>kB.</w:t>
      </w:r>
    </w:p>
    <w:p w:rsidR="00713E19" w:rsidRPr="006D0806" w:rsidRDefault="00F34842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 xml:space="preserve">The </w:t>
      </w:r>
      <w:r w:rsidR="009C36DE" w:rsidRPr="006D0806">
        <w:rPr>
          <w:lang w:val="en-US"/>
        </w:rPr>
        <w:t>program</w:t>
      </w:r>
      <w:r w:rsidR="00DC38AC" w:rsidRPr="006D0806">
        <w:rPr>
          <w:lang w:val="en-US"/>
        </w:rPr>
        <w:t xml:space="preserve"> and data </w:t>
      </w:r>
      <w:r w:rsidR="009201DD" w:rsidRPr="006D0806">
        <w:rPr>
          <w:lang w:val="en-US"/>
        </w:rPr>
        <w:t xml:space="preserve">memory </w:t>
      </w:r>
      <w:r w:rsidR="006D12B5" w:rsidRPr="006D0806">
        <w:rPr>
          <w:lang w:val="en-US"/>
        </w:rPr>
        <w:t>savings are</w:t>
      </w:r>
      <w:r w:rsidRPr="006D0806">
        <w:rPr>
          <w:lang w:val="en-US"/>
        </w:rPr>
        <w:t xml:space="preserve"> summarized in </w:t>
      </w:r>
      <w:r w:rsidR="009201DD" w:rsidRPr="006D0806">
        <w:rPr>
          <w:lang w:val="en-US"/>
        </w:rPr>
        <w:fldChar w:fldCharType="begin"/>
      </w:r>
      <w:r w:rsidR="009201DD" w:rsidRPr="006D0806">
        <w:rPr>
          <w:lang w:val="en-US"/>
        </w:rPr>
        <w:instrText xml:space="preserve"> REF _Ref413108433 \h </w:instrText>
      </w:r>
      <w:r w:rsidR="009201DD" w:rsidRPr="006D0806">
        <w:rPr>
          <w:lang w:val="en-US"/>
        </w:rPr>
      </w:r>
      <w:r w:rsidR="009201DD" w:rsidRPr="006D0806">
        <w:rPr>
          <w:lang w:val="en-US"/>
        </w:rPr>
        <w:fldChar w:fldCharType="separate"/>
      </w:r>
      <w:r w:rsidR="009201DD" w:rsidRPr="0065432D">
        <w:rPr>
          <w:lang w:val="en-US"/>
        </w:rPr>
        <w:t>Table 1</w:t>
      </w:r>
      <w:r w:rsidR="009201DD" w:rsidRPr="006D0806">
        <w:rPr>
          <w:lang w:val="en-US"/>
        </w:rPr>
        <w:fldChar w:fldCharType="end"/>
      </w:r>
      <w:r w:rsidRPr="006D0806">
        <w:rPr>
          <w:lang w:val="en-US"/>
        </w:rPr>
        <w:t xml:space="preserve"> below:</w:t>
      </w:r>
    </w:p>
    <w:p w:rsidR="00202AA8" w:rsidRPr="0065432D" w:rsidRDefault="00202AA8" w:rsidP="0065432D">
      <w:pPr>
        <w:pStyle w:val="Caption"/>
        <w:spacing w:before="240" w:after="120"/>
        <w:ind w:left="431"/>
        <w:jc w:val="left"/>
        <w:rPr>
          <w:lang w:val="en-US"/>
        </w:rPr>
      </w:pPr>
      <w:bookmarkStart w:id="0" w:name="_Ref413108433"/>
      <w:bookmarkStart w:id="1" w:name="_Ref413108413"/>
      <w:proofErr w:type="gramStart"/>
      <w:r w:rsidRPr="0065432D">
        <w:rPr>
          <w:lang w:val="en-US"/>
        </w:rPr>
        <w:t xml:space="preserve">Table </w:t>
      </w:r>
      <w:r w:rsidR="000E0085" w:rsidRPr="0065432D">
        <w:rPr>
          <w:lang w:val="en-US"/>
        </w:rPr>
        <w:fldChar w:fldCharType="begin"/>
      </w:r>
      <w:r w:rsidR="000E0085" w:rsidRPr="0065432D">
        <w:rPr>
          <w:lang w:val="en-US"/>
        </w:rPr>
        <w:instrText xml:space="preserve"> SEQ Table \* ARABIC </w:instrText>
      </w:r>
      <w:r w:rsidR="000E0085" w:rsidRPr="0065432D">
        <w:rPr>
          <w:lang w:val="en-US"/>
        </w:rPr>
        <w:fldChar w:fldCharType="separate"/>
      </w:r>
      <w:r w:rsidRPr="0065432D">
        <w:rPr>
          <w:lang w:val="en-US"/>
        </w:rPr>
        <w:t>1</w:t>
      </w:r>
      <w:r w:rsidR="000E0085" w:rsidRPr="0065432D">
        <w:rPr>
          <w:lang w:val="en-US"/>
        </w:rPr>
        <w:fldChar w:fldCharType="end"/>
      </w:r>
      <w:bookmarkEnd w:id="0"/>
      <w:r w:rsidRPr="0065432D">
        <w:rPr>
          <w:lang w:val="en-US"/>
        </w:rPr>
        <w:t>.</w:t>
      </w:r>
      <w:proofErr w:type="gramEnd"/>
      <w:r w:rsidRPr="0065432D">
        <w:rPr>
          <w:lang w:val="en-US"/>
        </w:rPr>
        <w:t xml:space="preserve"> </w:t>
      </w:r>
      <w:r w:rsidR="006D0806" w:rsidRPr="006D0806">
        <w:rPr>
          <w:lang w:val="en-US"/>
        </w:rPr>
        <w:t xml:space="preserve">EGPRS vs EC-GSM </w:t>
      </w:r>
      <w:r w:rsidR="009C36DE" w:rsidRPr="0065432D">
        <w:rPr>
          <w:lang w:val="en-US"/>
        </w:rPr>
        <w:t xml:space="preserve">Protocol Stack </w:t>
      </w:r>
      <w:r w:rsidR="009C36DE" w:rsidRPr="006D0806">
        <w:rPr>
          <w:lang w:val="en-US"/>
        </w:rPr>
        <w:t>memory savings</w:t>
      </w:r>
      <w:bookmarkEnd w:id="1"/>
    </w:p>
    <w:tbl>
      <w:tblPr>
        <w:tblStyle w:val="TableGrid8"/>
        <w:tblW w:w="8079" w:type="dxa"/>
        <w:tblLook w:val="04A0" w:firstRow="1" w:lastRow="0" w:firstColumn="1" w:lastColumn="0" w:noHBand="0" w:noVBand="1"/>
      </w:tblPr>
      <w:tblGrid>
        <w:gridCol w:w="2129"/>
        <w:gridCol w:w="2268"/>
        <w:gridCol w:w="1846"/>
        <w:gridCol w:w="1836"/>
      </w:tblGrid>
      <w:tr w:rsidR="0065432D" w:rsidRPr="006D0806" w:rsidTr="00D90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2129" w:type="dxa"/>
          </w:tcPr>
          <w:p w:rsidR="00574F72" w:rsidRPr="0065432D" w:rsidRDefault="004E4A93" w:rsidP="0065432D">
            <w:pPr>
              <w:pStyle w:val="BodyText"/>
              <w:spacing w:after="0"/>
              <w:jc w:val="center"/>
              <w:rPr>
                <w:color w:val="auto"/>
                <w:sz w:val="20"/>
                <w:lang w:val="en-US"/>
              </w:rPr>
            </w:pPr>
            <w:r w:rsidRPr="0065432D">
              <w:rPr>
                <w:color w:val="auto"/>
                <w:lang w:val="en-US"/>
              </w:rPr>
              <w:t xml:space="preserve">Protocol Stack </w:t>
            </w:r>
          </w:p>
        </w:tc>
        <w:tc>
          <w:tcPr>
            <w:tcW w:w="2268" w:type="dxa"/>
          </w:tcPr>
          <w:p w:rsidR="00574F72" w:rsidRPr="0065432D" w:rsidRDefault="00574F72" w:rsidP="0065432D">
            <w:pPr>
              <w:pStyle w:val="BodyText"/>
              <w:spacing w:after="0"/>
              <w:jc w:val="center"/>
              <w:rPr>
                <w:color w:val="auto"/>
                <w:lang w:val="en-US"/>
              </w:rPr>
            </w:pPr>
            <w:r w:rsidRPr="0065432D">
              <w:rPr>
                <w:b w:val="0"/>
                <w:bCs w:val="0"/>
                <w:color w:val="auto"/>
                <w:lang w:val="en-US"/>
              </w:rPr>
              <w:t>Program memory savings</w:t>
            </w:r>
          </w:p>
        </w:tc>
        <w:tc>
          <w:tcPr>
            <w:tcW w:w="1846" w:type="dxa"/>
          </w:tcPr>
          <w:p w:rsidR="00574F72" w:rsidRPr="0065432D" w:rsidRDefault="00574F72" w:rsidP="0065432D">
            <w:pPr>
              <w:pStyle w:val="BodyText"/>
              <w:spacing w:after="0"/>
              <w:jc w:val="center"/>
              <w:rPr>
                <w:color w:val="auto"/>
                <w:lang w:val="en-US"/>
              </w:rPr>
            </w:pPr>
            <w:r w:rsidRPr="0065432D">
              <w:rPr>
                <w:b w:val="0"/>
                <w:bCs w:val="0"/>
                <w:color w:val="auto"/>
                <w:lang w:val="en-US"/>
              </w:rPr>
              <w:t>Static Data memory savings</w:t>
            </w:r>
          </w:p>
        </w:tc>
        <w:tc>
          <w:tcPr>
            <w:tcW w:w="1836" w:type="dxa"/>
          </w:tcPr>
          <w:p w:rsidR="00574F72" w:rsidRPr="0065432D" w:rsidRDefault="00574F72" w:rsidP="0065432D">
            <w:pPr>
              <w:pStyle w:val="BodyText"/>
              <w:spacing w:after="0"/>
              <w:jc w:val="center"/>
              <w:rPr>
                <w:b w:val="0"/>
                <w:bCs w:val="0"/>
                <w:color w:val="auto"/>
                <w:lang w:val="en-US"/>
              </w:rPr>
            </w:pPr>
            <w:r w:rsidRPr="0065432D">
              <w:rPr>
                <w:b w:val="0"/>
                <w:bCs w:val="0"/>
                <w:color w:val="auto"/>
                <w:lang w:val="en-US"/>
              </w:rPr>
              <w:t>Dynamic Data memory savings</w:t>
            </w:r>
          </w:p>
        </w:tc>
      </w:tr>
      <w:tr w:rsidR="0065432D" w:rsidRPr="006D0806" w:rsidTr="00D907A9">
        <w:trPr>
          <w:cantSplit/>
          <w:trHeight w:val="106"/>
        </w:trPr>
        <w:tc>
          <w:tcPr>
            <w:tcW w:w="2129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right"/>
              <w:rPr>
                <w:lang w:val="en-US"/>
              </w:rPr>
            </w:pPr>
            <w:r w:rsidRPr="0065432D">
              <w:rPr>
                <w:lang w:val="en-US"/>
              </w:rPr>
              <w:t>Telecom</w:t>
            </w:r>
          </w:p>
        </w:tc>
        <w:tc>
          <w:tcPr>
            <w:tcW w:w="2268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9%</w:t>
            </w:r>
          </w:p>
        </w:tc>
        <w:tc>
          <w:tcPr>
            <w:tcW w:w="1846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10%</w:t>
            </w:r>
          </w:p>
        </w:tc>
        <w:tc>
          <w:tcPr>
            <w:tcW w:w="1836" w:type="dxa"/>
            <w:vAlign w:val="center"/>
          </w:tcPr>
          <w:p w:rsidR="00574F72" w:rsidRPr="0065432D" w:rsidRDefault="00574F72" w:rsidP="009201D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-</w:t>
            </w:r>
          </w:p>
        </w:tc>
      </w:tr>
      <w:tr w:rsidR="0065432D" w:rsidRPr="006D0806" w:rsidTr="00D907A9">
        <w:trPr>
          <w:cantSplit/>
        </w:trPr>
        <w:tc>
          <w:tcPr>
            <w:tcW w:w="2129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right"/>
              <w:rPr>
                <w:lang w:val="en-US"/>
              </w:rPr>
            </w:pPr>
            <w:r w:rsidRPr="0065432D">
              <w:rPr>
                <w:lang w:val="en-US"/>
              </w:rPr>
              <w:t>Layer 1</w:t>
            </w:r>
          </w:p>
        </w:tc>
        <w:tc>
          <w:tcPr>
            <w:tcW w:w="2268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21%</w:t>
            </w:r>
          </w:p>
        </w:tc>
        <w:tc>
          <w:tcPr>
            <w:tcW w:w="1846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8%</w:t>
            </w:r>
          </w:p>
        </w:tc>
        <w:tc>
          <w:tcPr>
            <w:tcW w:w="1836" w:type="dxa"/>
            <w:vAlign w:val="center"/>
          </w:tcPr>
          <w:p w:rsidR="00574F72" w:rsidRPr="0065432D" w:rsidRDefault="00574F72" w:rsidP="009201D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-</w:t>
            </w:r>
          </w:p>
        </w:tc>
      </w:tr>
      <w:tr w:rsidR="0065432D" w:rsidRPr="006D0806" w:rsidTr="00D907A9">
        <w:trPr>
          <w:cantSplit/>
        </w:trPr>
        <w:tc>
          <w:tcPr>
            <w:tcW w:w="2129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right"/>
              <w:rPr>
                <w:lang w:val="en-US"/>
              </w:rPr>
            </w:pPr>
            <w:r w:rsidRPr="0065432D">
              <w:rPr>
                <w:lang w:val="en-US"/>
              </w:rPr>
              <w:t>RR+RLC</w:t>
            </w:r>
          </w:p>
        </w:tc>
        <w:tc>
          <w:tcPr>
            <w:tcW w:w="2268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25%</w:t>
            </w:r>
          </w:p>
        </w:tc>
        <w:tc>
          <w:tcPr>
            <w:tcW w:w="1846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11%</w:t>
            </w:r>
          </w:p>
        </w:tc>
        <w:tc>
          <w:tcPr>
            <w:tcW w:w="1836" w:type="dxa"/>
            <w:vAlign w:val="center"/>
          </w:tcPr>
          <w:p w:rsidR="00574F72" w:rsidRPr="0065432D" w:rsidRDefault="00574F72" w:rsidP="009201D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97%</w:t>
            </w:r>
          </w:p>
        </w:tc>
      </w:tr>
      <w:tr w:rsidR="0065432D" w:rsidRPr="006D0806" w:rsidTr="00D907A9">
        <w:trPr>
          <w:cantSplit/>
        </w:trPr>
        <w:tc>
          <w:tcPr>
            <w:tcW w:w="2129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right"/>
              <w:rPr>
                <w:lang w:val="en-US"/>
              </w:rPr>
            </w:pPr>
            <w:r w:rsidRPr="0065432D">
              <w:rPr>
                <w:lang w:val="en-US"/>
              </w:rPr>
              <w:t>LLC+SNDCP</w:t>
            </w:r>
          </w:p>
        </w:tc>
        <w:tc>
          <w:tcPr>
            <w:tcW w:w="2268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-</w:t>
            </w:r>
          </w:p>
        </w:tc>
        <w:tc>
          <w:tcPr>
            <w:tcW w:w="1846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-</w:t>
            </w:r>
          </w:p>
        </w:tc>
        <w:tc>
          <w:tcPr>
            <w:tcW w:w="1836" w:type="dxa"/>
            <w:vAlign w:val="center"/>
          </w:tcPr>
          <w:p w:rsidR="00574F72" w:rsidRPr="0065432D" w:rsidRDefault="00574F72" w:rsidP="009201D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40%</w:t>
            </w:r>
          </w:p>
        </w:tc>
      </w:tr>
      <w:tr w:rsidR="0065432D" w:rsidRPr="006D0806" w:rsidTr="00D907A9">
        <w:trPr>
          <w:cantSplit/>
        </w:trPr>
        <w:tc>
          <w:tcPr>
            <w:tcW w:w="2129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right"/>
              <w:rPr>
                <w:lang w:val="en-US"/>
              </w:rPr>
            </w:pPr>
            <w:r w:rsidRPr="0065432D">
              <w:rPr>
                <w:lang w:val="en-US"/>
              </w:rPr>
              <w:t>SMS</w:t>
            </w:r>
          </w:p>
        </w:tc>
        <w:tc>
          <w:tcPr>
            <w:tcW w:w="2268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20%</w:t>
            </w:r>
          </w:p>
        </w:tc>
        <w:tc>
          <w:tcPr>
            <w:tcW w:w="1846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-</w:t>
            </w:r>
          </w:p>
        </w:tc>
        <w:tc>
          <w:tcPr>
            <w:tcW w:w="1836" w:type="dxa"/>
            <w:vAlign w:val="center"/>
          </w:tcPr>
          <w:p w:rsidR="00574F72" w:rsidRPr="0065432D" w:rsidRDefault="00574F72" w:rsidP="009201D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-</w:t>
            </w:r>
          </w:p>
        </w:tc>
      </w:tr>
      <w:tr w:rsidR="0065432D" w:rsidRPr="006D0806" w:rsidTr="00D907A9">
        <w:trPr>
          <w:cantSplit/>
        </w:trPr>
        <w:tc>
          <w:tcPr>
            <w:tcW w:w="2129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right"/>
              <w:rPr>
                <w:lang w:val="en-US"/>
              </w:rPr>
            </w:pPr>
            <w:r w:rsidRPr="0065432D">
              <w:rPr>
                <w:lang w:val="en-US"/>
              </w:rPr>
              <w:t>CC Related (LAPDM, Audio, SS, etc…)</w:t>
            </w:r>
          </w:p>
        </w:tc>
        <w:tc>
          <w:tcPr>
            <w:tcW w:w="2268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100%</w:t>
            </w:r>
          </w:p>
        </w:tc>
        <w:tc>
          <w:tcPr>
            <w:tcW w:w="1846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100%</w:t>
            </w:r>
          </w:p>
        </w:tc>
        <w:tc>
          <w:tcPr>
            <w:tcW w:w="1836" w:type="dxa"/>
            <w:vAlign w:val="center"/>
          </w:tcPr>
          <w:p w:rsidR="00574F72" w:rsidRPr="0065432D" w:rsidRDefault="00574F72" w:rsidP="009201D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-</w:t>
            </w:r>
          </w:p>
        </w:tc>
      </w:tr>
      <w:tr w:rsidR="0065432D" w:rsidRPr="006D0806" w:rsidTr="00D907A9">
        <w:trPr>
          <w:cantSplit/>
        </w:trPr>
        <w:tc>
          <w:tcPr>
            <w:tcW w:w="2129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right"/>
              <w:rPr>
                <w:lang w:val="en-US"/>
              </w:rPr>
            </w:pPr>
            <w:r w:rsidRPr="0065432D">
              <w:rPr>
                <w:lang w:val="en-US"/>
              </w:rPr>
              <w:t>MM/GMM</w:t>
            </w:r>
          </w:p>
        </w:tc>
        <w:tc>
          <w:tcPr>
            <w:tcW w:w="2268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45%</w:t>
            </w:r>
          </w:p>
        </w:tc>
        <w:tc>
          <w:tcPr>
            <w:tcW w:w="1846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17%</w:t>
            </w:r>
          </w:p>
        </w:tc>
        <w:tc>
          <w:tcPr>
            <w:tcW w:w="1836" w:type="dxa"/>
            <w:vAlign w:val="center"/>
          </w:tcPr>
          <w:p w:rsidR="00574F72" w:rsidRPr="0065432D" w:rsidRDefault="00574F72" w:rsidP="009201DD">
            <w:pPr>
              <w:pStyle w:val="BodyText"/>
              <w:spacing w:after="0"/>
              <w:jc w:val="center"/>
              <w:rPr>
                <w:sz w:val="20"/>
                <w:lang w:val="en-US"/>
              </w:rPr>
            </w:pPr>
            <w:r w:rsidRPr="0065432D">
              <w:rPr>
                <w:sz w:val="20"/>
                <w:lang w:val="en-US"/>
              </w:rPr>
              <w:t>-</w:t>
            </w:r>
          </w:p>
        </w:tc>
      </w:tr>
      <w:tr w:rsidR="004E4A93" w:rsidRPr="006D0806" w:rsidTr="00D907A9">
        <w:trPr>
          <w:cantSplit/>
        </w:trPr>
        <w:tc>
          <w:tcPr>
            <w:tcW w:w="2129" w:type="dxa"/>
            <w:vAlign w:val="center"/>
          </w:tcPr>
          <w:p w:rsidR="00574F72" w:rsidRPr="0065432D" w:rsidRDefault="00574F72" w:rsidP="0065432D">
            <w:pPr>
              <w:pStyle w:val="BodyText"/>
              <w:spacing w:after="0"/>
              <w:jc w:val="right"/>
              <w:rPr>
                <w:b/>
                <w:lang w:val="en-US"/>
              </w:rPr>
            </w:pPr>
            <w:r w:rsidRPr="0065432D">
              <w:rPr>
                <w:b/>
                <w:lang w:val="en-US"/>
              </w:rPr>
              <w:t>Total</w:t>
            </w:r>
          </w:p>
        </w:tc>
        <w:tc>
          <w:tcPr>
            <w:tcW w:w="2268" w:type="dxa"/>
            <w:vAlign w:val="center"/>
          </w:tcPr>
          <w:p w:rsidR="00574F72" w:rsidRPr="0065432D" w:rsidRDefault="00574F72" w:rsidP="009201DD">
            <w:pPr>
              <w:pStyle w:val="BodyText"/>
              <w:spacing w:after="0"/>
              <w:jc w:val="center"/>
              <w:rPr>
                <w:b/>
                <w:sz w:val="20"/>
                <w:lang w:val="en-US"/>
              </w:rPr>
            </w:pPr>
            <w:r w:rsidRPr="0065432D">
              <w:rPr>
                <w:b/>
                <w:sz w:val="20"/>
                <w:lang w:val="en-US"/>
              </w:rPr>
              <w:t>38%</w:t>
            </w:r>
          </w:p>
        </w:tc>
        <w:tc>
          <w:tcPr>
            <w:tcW w:w="3682" w:type="dxa"/>
            <w:gridSpan w:val="2"/>
            <w:vAlign w:val="center"/>
          </w:tcPr>
          <w:p w:rsidR="00574F72" w:rsidRPr="0065432D" w:rsidRDefault="00574F72" w:rsidP="006D0806">
            <w:pPr>
              <w:pStyle w:val="BodyText"/>
              <w:spacing w:after="0"/>
              <w:jc w:val="center"/>
              <w:rPr>
                <w:b/>
                <w:sz w:val="20"/>
                <w:lang w:val="en-US"/>
              </w:rPr>
            </w:pPr>
            <w:r w:rsidRPr="0065432D">
              <w:rPr>
                <w:b/>
                <w:sz w:val="20"/>
                <w:lang w:val="en-US"/>
              </w:rPr>
              <w:t>55%</w:t>
            </w:r>
          </w:p>
        </w:tc>
      </w:tr>
    </w:tbl>
    <w:p w:rsidR="007366B6" w:rsidRDefault="007366B6" w:rsidP="007366B6">
      <w:pPr>
        <w:pStyle w:val="Heading3"/>
        <w:numPr>
          <w:ilvl w:val="0"/>
          <w:numId w:val="0"/>
        </w:numPr>
        <w:ind w:left="720"/>
      </w:pPr>
    </w:p>
    <w:p w:rsidR="007366B6" w:rsidRPr="007366B6" w:rsidRDefault="007366B6" w:rsidP="007366B6">
      <w:pPr>
        <w:pStyle w:val="Heading3"/>
      </w:pPr>
      <w:r w:rsidRPr="007366B6">
        <w:t>Proces</w:t>
      </w:r>
      <w:r>
        <w:t>sing P</w:t>
      </w:r>
      <w:r w:rsidRPr="007366B6">
        <w:t xml:space="preserve">ower </w:t>
      </w:r>
      <w:r>
        <w:t>impacts</w:t>
      </w:r>
    </w:p>
    <w:p w:rsidR="00D907A9" w:rsidRDefault="007366B6" w:rsidP="007366B6">
      <w:pPr>
        <w:pStyle w:val="BodyText"/>
        <w:spacing w:before="120"/>
        <w:rPr>
          <w:lang w:val="en-US"/>
        </w:rPr>
      </w:pPr>
      <w:r>
        <w:rPr>
          <w:lang w:val="en-US"/>
        </w:rPr>
        <w:t>The MIPS analysis is FFS</w:t>
      </w:r>
      <w:r w:rsidRPr="006D0806">
        <w:rPr>
          <w:lang w:val="en-US"/>
        </w:rPr>
        <w:t>.</w:t>
      </w:r>
    </w:p>
    <w:p w:rsidR="00D907A9" w:rsidRDefault="007366B6" w:rsidP="007366B6">
      <w:pPr>
        <w:pStyle w:val="BodyText"/>
        <w:spacing w:before="120"/>
        <w:rPr>
          <w:lang w:val="en-US"/>
        </w:rPr>
      </w:pPr>
      <w:r>
        <w:rPr>
          <w:lang w:val="en-US"/>
        </w:rPr>
        <w:t xml:space="preserve">The savings are expected to not exceed 25% </w:t>
      </w:r>
      <w:r w:rsidR="00414C94">
        <w:rPr>
          <w:lang w:val="en-US"/>
        </w:rPr>
        <w:t xml:space="preserve">for 4 Rx data transfer in </w:t>
      </w:r>
      <w:r>
        <w:rPr>
          <w:lang w:val="en-US"/>
        </w:rPr>
        <w:t xml:space="preserve">MCS4 </w:t>
      </w:r>
      <w:r w:rsidR="00414C94">
        <w:rPr>
          <w:lang w:val="en-US"/>
        </w:rPr>
        <w:t>compared to</w:t>
      </w:r>
      <w:r>
        <w:rPr>
          <w:lang w:val="en-US"/>
        </w:rPr>
        <w:t xml:space="preserve"> MCS9.</w:t>
      </w:r>
    </w:p>
    <w:p w:rsidR="007366B6" w:rsidRPr="006D0806" w:rsidRDefault="00D907A9" w:rsidP="007366B6">
      <w:pPr>
        <w:pStyle w:val="BodyText"/>
        <w:spacing w:before="120"/>
        <w:rPr>
          <w:lang w:val="en-US"/>
        </w:rPr>
      </w:pPr>
      <w:r>
        <w:rPr>
          <w:lang w:val="en-US"/>
        </w:rPr>
        <w:t>It has to be noted that the reduced maximum data throughput would also lower the processing power needed by the application and/or the serial interface.</w:t>
      </w:r>
    </w:p>
    <w:p w:rsidR="008A4244" w:rsidRPr="006D0806" w:rsidRDefault="007366B6" w:rsidP="005D6F6B">
      <w:pPr>
        <w:pStyle w:val="Heading2"/>
        <w:spacing w:before="240"/>
        <w:ind w:left="578" w:hanging="578"/>
        <w:rPr>
          <w:lang w:val="en-US"/>
        </w:rPr>
      </w:pPr>
      <w:r>
        <w:rPr>
          <w:lang w:val="en-US"/>
        </w:rPr>
        <w:t>Physical Layer E</w:t>
      </w:r>
      <w:r w:rsidR="00A0130B" w:rsidRPr="006D0806">
        <w:rPr>
          <w:lang w:val="en-US"/>
        </w:rPr>
        <w:t>valuation</w:t>
      </w:r>
    </w:p>
    <w:p w:rsidR="009C36DE" w:rsidRPr="006D0806" w:rsidRDefault="00A0130B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>The same input</w:t>
      </w:r>
      <w:r w:rsidR="009C36DE" w:rsidRPr="006D0806">
        <w:rPr>
          <w:lang w:val="en-US"/>
        </w:rPr>
        <w:t xml:space="preserve"> requirement</w:t>
      </w:r>
      <w:r w:rsidRPr="006D0806">
        <w:rPr>
          <w:lang w:val="en-US"/>
        </w:rPr>
        <w:t xml:space="preserve">s were </w:t>
      </w:r>
      <w:r w:rsidR="009C36DE" w:rsidRPr="006D0806">
        <w:rPr>
          <w:lang w:val="en-US"/>
        </w:rPr>
        <w:t xml:space="preserve">considered </w:t>
      </w:r>
      <w:r w:rsidRPr="006D0806">
        <w:rPr>
          <w:lang w:val="en-US"/>
        </w:rPr>
        <w:t xml:space="preserve">for the DSP </w:t>
      </w:r>
      <w:r w:rsidR="009C36DE" w:rsidRPr="006D0806">
        <w:rPr>
          <w:lang w:val="en-US"/>
        </w:rPr>
        <w:t>F</w:t>
      </w:r>
      <w:r w:rsidR="00E30ED2" w:rsidRPr="006D0806">
        <w:rPr>
          <w:lang w:val="en-US"/>
        </w:rPr>
        <w:t xml:space="preserve">irmware </w:t>
      </w:r>
      <w:r w:rsidR="009C36DE" w:rsidRPr="006D0806">
        <w:rPr>
          <w:lang w:val="en-US"/>
        </w:rPr>
        <w:t xml:space="preserve">as for Protocol Stack </w:t>
      </w:r>
      <w:r w:rsidR="00190BA2" w:rsidRPr="006D0806">
        <w:rPr>
          <w:lang w:val="en-US"/>
        </w:rPr>
        <w:t>complexity evaluation.</w:t>
      </w:r>
    </w:p>
    <w:p w:rsidR="007366B6" w:rsidRPr="006D0806" w:rsidRDefault="007366B6" w:rsidP="007366B6">
      <w:pPr>
        <w:pStyle w:val="Heading3"/>
      </w:pPr>
      <w:r>
        <w:t>Memory impacts</w:t>
      </w:r>
    </w:p>
    <w:p w:rsidR="00A0130B" w:rsidRPr="006D0806" w:rsidRDefault="00190BA2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 xml:space="preserve">All Audio </w:t>
      </w:r>
      <w:r w:rsidR="009C36DE" w:rsidRPr="006D0806">
        <w:rPr>
          <w:lang w:val="en-US"/>
        </w:rPr>
        <w:t xml:space="preserve">and </w:t>
      </w:r>
      <w:r w:rsidRPr="006D0806">
        <w:rPr>
          <w:lang w:val="en-US"/>
        </w:rPr>
        <w:t>C</w:t>
      </w:r>
      <w:r w:rsidR="009C36DE" w:rsidRPr="006D0806">
        <w:rPr>
          <w:lang w:val="en-US"/>
        </w:rPr>
        <w:t xml:space="preserve">ircuit </w:t>
      </w:r>
      <w:r w:rsidRPr="006D0806">
        <w:rPr>
          <w:lang w:val="en-US"/>
        </w:rPr>
        <w:t>S</w:t>
      </w:r>
      <w:r w:rsidR="009C36DE" w:rsidRPr="006D0806">
        <w:rPr>
          <w:lang w:val="en-US"/>
        </w:rPr>
        <w:t>witched</w:t>
      </w:r>
      <w:r w:rsidRPr="006D0806">
        <w:rPr>
          <w:lang w:val="en-US"/>
        </w:rPr>
        <w:t xml:space="preserve"> related features or channels </w:t>
      </w:r>
      <w:r w:rsidR="009C36DE" w:rsidRPr="006D0806">
        <w:rPr>
          <w:lang w:val="en-US"/>
        </w:rPr>
        <w:t xml:space="preserve">have been </w:t>
      </w:r>
      <w:r w:rsidRPr="006D0806">
        <w:rPr>
          <w:lang w:val="en-US"/>
        </w:rPr>
        <w:t xml:space="preserve">removed. EGPRS and GPRS </w:t>
      </w:r>
      <w:r w:rsidR="009C36DE" w:rsidRPr="006D0806">
        <w:rPr>
          <w:lang w:val="en-US"/>
        </w:rPr>
        <w:t xml:space="preserve">were not removed for the current evaluation </w:t>
      </w:r>
      <w:r w:rsidRPr="006D0806">
        <w:rPr>
          <w:lang w:val="en-US"/>
        </w:rPr>
        <w:t>as the split between GSMK and 8-PSK</w:t>
      </w:r>
      <w:r w:rsidR="009C36DE" w:rsidRPr="006D0806">
        <w:rPr>
          <w:lang w:val="en-US"/>
        </w:rPr>
        <w:t xml:space="preserve"> is not straightforward</w:t>
      </w:r>
      <w:r w:rsidRPr="006D0806">
        <w:rPr>
          <w:lang w:val="en-US"/>
        </w:rPr>
        <w:t>.</w:t>
      </w:r>
    </w:p>
    <w:p w:rsidR="00467BD8" w:rsidRPr="006D0806" w:rsidRDefault="00467BD8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>The program and data memory savings are summarized in Table 2 below</w:t>
      </w:r>
      <w:r w:rsidR="009201DD" w:rsidRPr="006D0806">
        <w:rPr>
          <w:lang w:val="en-US"/>
        </w:rPr>
        <w:t>.</w:t>
      </w:r>
    </w:p>
    <w:p w:rsidR="00190BA2" w:rsidRPr="0065432D" w:rsidRDefault="009201DD" w:rsidP="0065432D">
      <w:pPr>
        <w:pStyle w:val="Caption"/>
        <w:spacing w:before="240" w:after="120"/>
        <w:ind w:left="431"/>
        <w:jc w:val="left"/>
        <w:rPr>
          <w:lang w:val="en-US"/>
        </w:rPr>
      </w:pPr>
      <w:proofErr w:type="gramStart"/>
      <w:r w:rsidRPr="006D0806">
        <w:rPr>
          <w:lang w:val="en-US"/>
        </w:rPr>
        <w:t>Table 2.</w:t>
      </w:r>
      <w:proofErr w:type="gramEnd"/>
      <w:r w:rsidRPr="006D0806">
        <w:rPr>
          <w:lang w:val="en-US"/>
        </w:rPr>
        <w:t xml:space="preserve"> </w:t>
      </w:r>
      <w:r w:rsidR="006D0806" w:rsidRPr="006D0806">
        <w:rPr>
          <w:lang w:val="en-US"/>
        </w:rPr>
        <w:t xml:space="preserve">EGPRS vs EC-GSM </w:t>
      </w:r>
      <w:r w:rsidRPr="006D0806">
        <w:rPr>
          <w:lang w:val="en-US"/>
        </w:rPr>
        <w:t>DSP Firmware memory savings</w:t>
      </w:r>
    </w:p>
    <w:tbl>
      <w:tblPr>
        <w:tblStyle w:val="TableGrid8"/>
        <w:tblW w:w="0" w:type="auto"/>
        <w:tblLook w:val="04A0" w:firstRow="1" w:lastRow="0" w:firstColumn="1" w:lastColumn="0" w:noHBand="0" w:noVBand="1"/>
      </w:tblPr>
      <w:tblGrid>
        <w:gridCol w:w="1848"/>
        <w:gridCol w:w="1560"/>
        <w:gridCol w:w="1560"/>
      </w:tblGrid>
      <w:tr w:rsidR="006D0806" w:rsidRPr="0065432D" w:rsidTr="00D90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848" w:type="dxa"/>
          </w:tcPr>
          <w:p w:rsidR="00F65B7E" w:rsidRPr="0065432D" w:rsidRDefault="004E4A93" w:rsidP="0065432D">
            <w:pPr>
              <w:pStyle w:val="BodyText"/>
              <w:jc w:val="center"/>
              <w:rPr>
                <w:color w:val="auto"/>
                <w:szCs w:val="20"/>
                <w:lang w:val="en-US"/>
              </w:rPr>
            </w:pPr>
            <w:r w:rsidRPr="0065432D">
              <w:rPr>
                <w:color w:val="auto"/>
                <w:szCs w:val="20"/>
                <w:lang w:val="en-US"/>
              </w:rPr>
              <w:lastRenderedPageBreak/>
              <w:t>DSP Firmware</w:t>
            </w:r>
          </w:p>
        </w:tc>
        <w:tc>
          <w:tcPr>
            <w:tcW w:w="1560" w:type="dxa"/>
          </w:tcPr>
          <w:p w:rsidR="00F65B7E" w:rsidRPr="0065432D" w:rsidRDefault="00F65B7E" w:rsidP="0065432D">
            <w:pPr>
              <w:pStyle w:val="BodyText"/>
              <w:spacing w:after="0"/>
              <w:jc w:val="center"/>
              <w:rPr>
                <w:b w:val="0"/>
                <w:color w:val="auto"/>
                <w:szCs w:val="20"/>
                <w:lang w:val="en-US"/>
              </w:rPr>
            </w:pPr>
            <w:r w:rsidRPr="0065432D">
              <w:rPr>
                <w:b w:val="0"/>
                <w:color w:val="auto"/>
                <w:szCs w:val="20"/>
                <w:lang w:val="en-US"/>
              </w:rPr>
              <w:t>ROM memory savings</w:t>
            </w:r>
          </w:p>
        </w:tc>
        <w:tc>
          <w:tcPr>
            <w:tcW w:w="1560" w:type="dxa"/>
          </w:tcPr>
          <w:p w:rsidR="00F65B7E" w:rsidRPr="0065432D" w:rsidRDefault="00F65B7E" w:rsidP="0065432D">
            <w:pPr>
              <w:pStyle w:val="BodyText"/>
              <w:spacing w:after="0"/>
              <w:jc w:val="center"/>
              <w:rPr>
                <w:b w:val="0"/>
                <w:color w:val="auto"/>
                <w:szCs w:val="20"/>
                <w:lang w:val="en-US"/>
              </w:rPr>
            </w:pPr>
            <w:r w:rsidRPr="0065432D">
              <w:rPr>
                <w:b w:val="0"/>
                <w:color w:val="auto"/>
                <w:szCs w:val="20"/>
                <w:lang w:val="en-US"/>
              </w:rPr>
              <w:t>RAM memory savings</w:t>
            </w:r>
          </w:p>
        </w:tc>
      </w:tr>
      <w:tr w:rsidR="0065432D" w:rsidRPr="006D0806" w:rsidTr="00D907A9">
        <w:trPr>
          <w:cantSplit/>
        </w:trPr>
        <w:tc>
          <w:tcPr>
            <w:tcW w:w="1848" w:type="dxa"/>
          </w:tcPr>
          <w:p w:rsidR="00F65B7E" w:rsidRPr="0065432D" w:rsidRDefault="00F65B7E" w:rsidP="0065432D">
            <w:pPr>
              <w:pStyle w:val="BodyText"/>
              <w:spacing w:after="0"/>
              <w:jc w:val="right"/>
              <w:rPr>
                <w:szCs w:val="20"/>
                <w:lang w:val="en-US"/>
              </w:rPr>
            </w:pPr>
            <w:r w:rsidRPr="0065432D">
              <w:rPr>
                <w:bCs/>
                <w:szCs w:val="20"/>
                <w:lang w:val="en-US"/>
              </w:rPr>
              <w:t>Program</w:t>
            </w:r>
          </w:p>
        </w:tc>
        <w:tc>
          <w:tcPr>
            <w:tcW w:w="1560" w:type="dxa"/>
          </w:tcPr>
          <w:p w:rsidR="00F65B7E" w:rsidRPr="0065432D" w:rsidRDefault="00F65B7E" w:rsidP="009201DD">
            <w:pPr>
              <w:pStyle w:val="BodyText"/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65432D">
              <w:rPr>
                <w:sz w:val="20"/>
                <w:szCs w:val="20"/>
                <w:lang w:val="en-US"/>
              </w:rPr>
              <w:t>44%</w:t>
            </w:r>
          </w:p>
        </w:tc>
        <w:tc>
          <w:tcPr>
            <w:tcW w:w="1560" w:type="dxa"/>
          </w:tcPr>
          <w:p w:rsidR="00F65B7E" w:rsidRPr="0065432D" w:rsidRDefault="00F65B7E" w:rsidP="0065432D">
            <w:pPr>
              <w:pStyle w:val="BodyText"/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65432D">
              <w:rPr>
                <w:sz w:val="20"/>
                <w:szCs w:val="20"/>
                <w:lang w:val="en-US"/>
              </w:rPr>
              <w:t>37%</w:t>
            </w:r>
          </w:p>
        </w:tc>
      </w:tr>
      <w:tr w:rsidR="0065432D" w:rsidRPr="006D0806" w:rsidTr="00D907A9">
        <w:trPr>
          <w:cantSplit/>
        </w:trPr>
        <w:tc>
          <w:tcPr>
            <w:tcW w:w="1848" w:type="dxa"/>
          </w:tcPr>
          <w:p w:rsidR="00F65B7E" w:rsidRPr="0065432D" w:rsidRDefault="00F65B7E" w:rsidP="0065432D">
            <w:pPr>
              <w:pStyle w:val="BodyText"/>
              <w:spacing w:after="0"/>
              <w:jc w:val="right"/>
              <w:rPr>
                <w:szCs w:val="20"/>
                <w:lang w:val="en-US"/>
              </w:rPr>
            </w:pPr>
            <w:r w:rsidRPr="0065432D">
              <w:rPr>
                <w:bCs/>
                <w:szCs w:val="20"/>
                <w:lang w:val="en-US"/>
              </w:rPr>
              <w:t>Data</w:t>
            </w:r>
          </w:p>
        </w:tc>
        <w:tc>
          <w:tcPr>
            <w:tcW w:w="1560" w:type="dxa"/>
          </w:tcPr>
          <w:p w:rsidR="00F65B7E" w:rsidRPr="0065432D" w:rsidRDefault="00F65B7E" w:rsidP="009201DD">
            <w:pPr>
              <w:pStyle w:val="BodyText"/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65432D">
              <w:rPr>
                <w:sz w:val="20"/>
                <w:szCs w:val="20"/>
                <w:lang w:val="en-US"/>
              </w:rPr>
              <w:t>57%</w:t>
            </w:r>
          </w:p>
        </w:tc>
        <w:tc>
          <w:tcPr>
            <w:tcW w:w="1560" w:type="dxa"/>
          </w:tcPr>
          <w:p w:rsidR="00F65B7E" w:rsidRPr="0065432D" w:rsidRDefault="00F65B7E" w:rsidP="0065432D">
            <w:pPr>
              <w:pStyle w:val="BodyText"/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65432D">
              <w:rPr>
                <w:sz w:val="20"/>
                <w:szCs w:val="20"/>
                <w:lang w:val="en-US"/>
              </w:rPr>
              <w:t>35%</w:t>
            </w:r>
          </w:p>
        </w:tc>
      </w:tr>
      <w:tr w:rsidR="0065432D" w:rsidRPr="006D0806" w:rsidTr="00D907A9">
        <w:trPr>
          <w:cantSplit/>
        </w:trPr>
        <w:tc>
          <w:tcPr>
            <w:tcW w:w="1848" w:type="dxa"/>
          </w:tcPr>
          <w:p w:rsidR="00F65B7E" w:rsidRPr="0065432D" w:rsidRDefault="00F65B7E" w:rsidP="0065432D">
            <w:pPr>
              <w:pStyle w:val="BodyText"/>
              <w:spacing w:after="0"/>
              <w:jc w:val="right"/>
              <w:rPr>
                <w:b/>
                <w:bCs/>
                <w:szCs w:val="20"/>
                <w:lang w:val="en-US"/>
              </w:rPr>
            </w:pPr>
            <w:r w:rsidRPr="0065432D">
              <w:rPr>
                <w:b/>
                <w:bCs/>
                <w:szCs w:val="20"/>
                <w:lang w:val="en-US"/>
              </w:rPr>
              <w:t>Total</w:t>
            </w:r>
          </w:p>
        </w:tc>
        <w:tc>
          <w:tcPr>
            <w:tcW w:w="1560" w:type="dxa"/>
          </w:tcPr>
          <w:p w:rsidR="00F65B7E" w:rsidRPr="0065432D" w:rsidRDefault="00F65B7E" w:rsidP="009201DD">
            <w:pPr>
              <w:pStyle w:val="BodyText"/>
              <w:spacing w:after="0"/>
              <w:jc w:val="center"/>
              <w:rPr>
                <w:b/>
                <w:sz w:val="20"/>
                <w:szCs w:val="20"/>
                <w:lang w:val="en-US"/>
              </w:rPr>
            </w:pPr>
            <w:r w:rsidRPr="0065432D">
              <w:rPr>
                <w:b/>
                <w:sz w:val="20"/>
                <w:szCs w:val="20"/>
                <w:lang w:val="en-US"/>
              </w:rPr>
              <w:t>48%</w:t>
            </w:r>
          </w:p>
        </w:tc>
        <w:tc>
          <w:tcPr>
            <w:tcW w:w="1560" w:type="dxa"/>
          </w:tcPr>
          <w:p w:rsidR="00F65B7E" w:rsidRPr="0065432D" w:rsidRDefault="00467BD8" w:rsidP="0065432D">
            <w:pPr>
              <w:pStyle w:val="BodyText"/>
              <w:spacing w:after="0"/>
              <w:jc w:val="center"/>
              <w:rPr>
                <w:b/>
                <w:sz w:val="20"/>
                <w:szCs w:val="20"/>
                <w:lang w:val="en-US"/>
              </w:rPr>
            </w:pPr>
            <w:r w:rsidRPr="0065432D">
              <w:rPr>
                <w:b/>
                <w:sz w:val="20"/>
                <w:szCs w:val="20"/>
                <w:lang w:val="en-US"/>
              </w:rPr>
              <w:t>36</w:t>
            </w:r>
            <w:r w:rsidR="00F65B7E" w:rsidRPr="0065432D">
              <w:rPr>
                <w:b/>
                <w:sz w:val="20"/>
                <w:szCs w:val="20"/>
                <w:lang w:val="en-US"/>
              </w:rPr>
              <w:t>%</w:t>
            </w:r>
          </w:p>
        </w:tc>
      </w:tr>
    </w:tbl>
    <w:p w:rsidR="00A0130B" w:rsidRPr="006D0806" w:rsidRDefault="00190BA2" w:rsidP="00423779">
      <w:pPr>
        <w:pStyle w:val="BodyText"/>
        <w:rPr>
          <w:lang w:val="en-US"/>
        </w:rPr>
      </w:pPr>
      <w:r w:rsidRPr="006D0806">
        <w:rPr>
          <w:lang w:val="en-US"/>
        </w:rPr>
        <w:tab/>
      </w:r>
    </w:p>
    <w:p w:rsidR="00467BD8" w:rsidRPr="0065432D" w:rsidRDefault="00467BD8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>On the other side, t</w:t>
      </w:r>
      <w:r w:rsidR="00190BA2" w:rsidRPr="006D0806">
        <w:rPr>
          <w:lang w:val="en-US"/>
        </w:rPr>
        <w:t xml:space="preserve">he EC-GSM </w:t>
      </w:r>
      <w:proofErr w:type="gramStart"/>
      <w:r w:rsidR="00190BA2" w:rsidRPr="006D0806">
        <w:rPr>
          <w:lang w:val="en-US"/>
        </w:rPr>
        <w:t>impact</w:t>
      </w:r>
      <w:proofErr w:type="gramEnd"/>
      <w:r w:rsidRPr="006D0806">
        <w:rPr>
          <w:lang w:val="en-US"/>
        </w:rPr>
        <w:t xml:space="preserve"> </w:t>
      </w:r>
      <w:r w:rsidR="00190BA2" w:rsidRPr="006D0806">
        <w:rPr>
          <w:lang w:val="en-US"/>
        </w:rPr>
        <w:t xml:space="preserve">the physical </w:t>
      </w:r>
      <w:r w:rsidRPr="006D0806">
        <w:rPr>
          <w:lang w:val="en-US"/>
        </w:rPr>
        <w:t>l</w:t>
      </w:r>
      <w:r w:rsidR="00190BA2" w:rsidRPr="006D0806">
        <w:rPr>
          <w:lang w:val="en-US"/>
        </w:rPr>
        <w:t xml:space="preserve">ayer </w:t>
      </w:r>
      <w:r w:rsidRPr="006D0806">
        <w:rPr>
          <w:lang w:val="en-US"/>
        </w:rPr>
        <w:t xml:space="preserve">by the support of </w:t>
      </w:r>
      <w:r w:rsidRPr="0065432D">
        <w:rPr>
          <w:lang w:val="en-US"/>
        </w:rPr>
        <w:t>n</w:t>
      </w:r>
      <w:r w:rsidR="006860BE" w:rsidRPr="0065432D">
        <w:rPr>
          <w:lang w:val="en-US"/>
        </w:rPr>
        <w:t>ew logical channels</w:t>
      </w:r>
      <w:r w:rsidRPr="0065432D">
        <w:rPr>
          <w:lang w:val="en-US"/>
        </w:rPr>
        <w:t xml:space="preserve">: </w:t>
      </w:r>
      <w:r w:rsidR="006860BE" w:rsidRPr="0065432D">
        <w:rPr>
          <w:lang w:val="en-US"/>
        </w:rPr>
        <w:t>EC-SCH</w:t>
      </w:r>
      <w:r w:rsidRPr="0065432D">
        <w:rPr>
          <w:lang w:val="en-US"/>
        </w:rPr>
        <w:t xml:space="preserve">, </w:t>
      </w:r>
      <w:r w:rsidR="006860BE" w:rsidRPr="0065432D">
        <w:rPr>
          <w:lang w:val="en-US"/>
        </w:rPr>
        <w:t>EC-PCH / EC-AGCH</w:t>
      </w:r>
      <w:r w:rsidRPr="006D0806">
        <w:rPr>
          <w:lang w:val="en-US"/>
        </w:rPr>
        <w:t xml:space="preserve"> and </w:t>
      </w:r>
      <w:r w:rsidR="006860BE" w:rsidRPr="0065432D">
        <w:rPr>
          <w:lang w:val="en-US"/>
        </w:rPr>
        <w:t>EC-PACCH</w:t>
      </w:r>
      <w:r w:rsidRPr="006D0806">
        <w:rPr>
          <w:lang w:val="en-US"/>
        </w:rPr>
        <w:t>.</w:t>
      </w:r>
    </w:p>
    <w:p w:rsidR="00D61A40" w:rsidRPr="006D0806" w:rsidRDefault="00467BD8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 xml:space="preserve">The </w:t>
      </w:r>
      <w:r w:rsidR="006860BE" w:rsidRPr="006D0806">
        <w:rPr>
          <w:lang w:val="en-US"/>
        </w:rPr>
        <w:t xml:space="preserve">DSP </w:t>
      </w:r>
      <w:r w:rsidRPr="006D0806">
        <w:rPr>
          <w:lang w:val="en-US"/>
        </w:rPr>
        <w:t xml:space="preserve">Firmware </w:t>
      </w:r>
      <w:r w:rsidR="006860BE" w:rsidRPr="006D0806">
        <w:rPr>
          <w:lang w:val="en-US"/>
        </w:rPr>
        <w:t>new developments</w:t>
      </w:r>
      <w:r w:rsidRPr="006D0806">
        <w:rPr>
          <w:lang w:val="en-US"/>
        </w:rPr>
        <w:t xml:space="preserve"> are:</w:t>
      </w:r>
    </w:p>
    <w:p w:rsidR="00D61A40" w:rsidRPr="0065432D" w:rsidRDefault="006860BE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5432D">
        <w:rPr>
          <w:lang w:val="en-US"/>
        </w:rPr>
        <w:t>Combining of multiple transmissions:</w:t>
      </w:r>
    </w:p>
    <w:p w:rsidR="00D61A40" w:rsidRPr="006D0806" w:rsidRDefault="006860BE" w:rsidP="0065432D">
      <w:pPr>
        <w:pStyle w:val="BodyText"/>
        <w:numPr>
          <w:ilvl w:val="1"/>
          <w:numId w:val="31"/>
        </w:numPr>
        <w:spacing w:after="0"/>
        <w:rPr>
          <w:lang w:val="en-US"/>
        </w:rPr>
      </w:pPr>
      <w:r w:rsidRPr="006D0806">
        <w:rPr>
          <w:lang w:val="en-US"/>
        </w:rPr>
        <w:t>up to 7x2 for EC-SCH</w:t>
      </w:r>
    </w:p>
    <w:p w:rsidR="00D61A40" w:rsidRPr="0065432D" w:rsidRDefault="006860BE" w:rsidP="0065432D">
      <w:pPr>
        <w:pStyle w:val="BodyText"/>
        <w:numPr>
          <w:ilvl w:val="1"/>
          <w:numId w:val="31"/>
        </w:numPr>
        <w:spacing w:after="0"/>
        <w:rPr>
          <w:lang w:val="en-US"/>
        </w:rPr>
      </w:pPr>
      <w:r w:rsidRPr="0065432D">
        <w:rPr>
          <w:lang w:val="en-US"/>
        </w:rPr>
        <w:t xml:space="preserve">up to </w:t>
      </w:r>
      <w:r w:rsidR="008F498F" w:rsidRPr="0065432D">
        <w:rPr>
          <w:lang w:val="en-US"/>
        </w:rPr>
        <w:t xml:space="preserve">32 </w:t>
      </w:r>
      <w:r w:rsidRPr="0065432D">
        <w:rPr>
          <w:lang w:val="en-US"/>
        </w:rPr>
        <w:t>for EC-PCH</w:t>
      </w:r>
    </w:p>
    <w:p w:rsidR="00D61A40" w:rsidRPr="0065432D" w:rsidRDefault="006860BE" w:rsidP="0065432D">
      <w:pPr>
        <w:pStyle w:val="BodyText"/>
        <w:numPr>
          <w:ilvl w:val="1"/>
          <w:numId w:val="31"/>
        </w:numPr>
        <w:spacing w:after="0"/>
        <w:rPr>
          <w:lang w:val="en-US"/>
        </w:rPr>
      </w:pPr>
      <w:r w:rsidRPr="0065432D">
        <w:rPr>
          <w:lang w:val="en-US"/>
        </w:rPr>
        <w:t xml:space="preserve">up to </w:t>
      </w:r>
      <w:r w:rsidR="008F498F" w:rsidRPr="0065432D">
        <w:rPr>
          <w:lang w:val="en-US"/>
        </w:rPr>
        <w:t xml:space="preserve">32 </w:t>
      </w:r>
      <w:r w:rsidRPr="0065432D">
        <w:rPr>
          <w:lang w:val="en-US"/>
        </w:rPr>
        <w:t>for EC-AGCH</w:t>
      </w:r>
    </w:p>
    <w:p w:rsidR="00D61A40" w:rsidRPr="0065432D" w:rsidRDefault="006860BE" w:rsidP="0065432D">
      <w:pPr>
        <w:pStyle w:val="BodyText"/>
        <w:numPr>
          <w:ilvl w:val="1"/>
          <w:numId w:val="31"/>
        </w:numPr>
        <w:spacing w:after="0"/>
        <w:rPr>
          <w:lang w:val="en-US"/>
        </w:rPr>
      </w:pPr>
      <w:r w:rsidRPr="0065432D">
        <w:rPr>
          <w:lang w:val="en-US"/>
        </w:rPr>
        <w:t xml:space="preserve">up to </w:t>
      </w:r>
      <w:r w:rsidR="008F498F" w:rsidRPr="0065432D">
        <w:rPr>
          <w:lang w:val="en-US"/>
        </w:rPr>
        <w:t xml:space="preserve">16 </w:t>
      </w:r>
      <w:r w:rsidRPr="0065432D">
        <w:rPr>
          <w:lang w:val="en-US"/>
        </w:rPr>
        <w:t>for EC-PACCH</w:t>
      </w:r>
    </w:p>
    <w:p w:rsidR="00D61A40" w:rsidRPr="0065432D" w:rsidRDefault="006860BE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5432D">
        <w:rPr>
          <w:lang w:val="en-US"/>
        </w:rPr>
        <w:t>Channel coding and decoding:</w:t>
      </w:r>
    </w:p>
    <w:p w:rsidR="00D61A40" w:rsidRPr="0065432D" w:rsidRDefault="006860BE" w:rsidP="0065432D">
      <w:pPr>
        <w:pStyle w:val="BodyText"/>
        <w:numPr>
          <w:ilvl w:val="1"/>
          <w:numId w:val="31"/>
        </w:numPr>
        <w:spacing w:after="0"/>
        <w:rPr>
          <w:lang w:val="en-US"/>
        </w:rPr>
      </w:pPr>
      <w:r w:rsidRPr="0065432D">
        <w:rPr>
          <w:lang w:val="en-US"/>
        </w:rPr>
        <w:t>18-bit CRC code</w:t>
      </w:r>
    </w:p>
    <w:p w:rsidR="00D61A40" w:rsidRPr="0065432D" w:rsidRDefault="006860BE" w:rsidP="0065432D">
      <w:pPr>
        <w:pStyle w:val="BodyText"/>
        <w:numPr>
          <w:ilvl w:val="1"/>
          <w:numId w:val="31"/>
        </w:numPr>
        <w:spacing w:after="0"/>
        <w:rPr>
          <w:lang w:val="en-US"/>
        </w:rPr>
      </w:pPr>
      <w:r w:rsidRPr="0065432D">
        <w:rPr>
          <w:lang w:val="en-US"/>
        </w:rPr>
        <w:t>1/3 rate convolutional code</w:t>
      </w:r>
    </w:p>
    <w:p w:rsidR="00D61A40" w:rsidRPr="0065432D" w:rsidRDefault="006860BE" w:rsidP="0065432D">
      <w:pPr>
        <w:pStyle w:val="BodyText"/>
        <w:numPr>
          <w:ilvl w:val="1"/>
          <w:numId w:val="31"/>
        </w:numPr>
        <w:spacing w:after="0"/>
        <w:rPr>
          <w:lang w:val="en-US"/>
        </w:rPr>
      </w:pPr>
      <w:r w:rsidRPr="0065432D">
        <w:rPr>
          <w:lang w:val="en-US"/>
        </w:rPr>
        <w:t>puncturing scheme</w:t>
      </w:r>
    </w:p>
    <w:p w:rsidR="00D61A40" w:rsidRPr="006D0806" w:rsidRDefault="006860BE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D0806">
        <w:rPr>
          <w:lang w:val="en-US"/>
        </w:rPr>
        <w:t>EC-PCH / EC-AGCH transmissions enable to:</w:t>
      </w:r>
    </w:p>
    <w:p w:rsidR="00D61A40" w:rsidRPr="0065432D" w:rsidRDefault="006860BE" w:rsidP="0065432D">
      <w:pPr>
        <w:pStyle w:val="BodyText"/>
        <w:numPr>
          <w:ilvl w:val="1"/>
          <w:numId w:val="31"/>
        </w:numPr>
        <w:spacing w:after="0"/>
        <w:rPr>
          <w:lang w:val="en-US"/>
        </w:rPr>
      </w:pPr>
      <w:r w:rsidRPr="0065432D">
        <w:rPr>
          <w:lang w:val="en-US"/>
        </w:rPr>
        <w:t>refine frequency offset estimation</w:t>
      </w:r>
    </w:p>
    <w:p w:rsidR="00D61A40" w:rsidRPr="0065432D" w:rsidRDefault="006860BE" w:rsidP="0065432D">
      <w:pPr>
        <w:pStyle w:val="BodyText"/>
        <w:numPr>
          <w:ilvl w:val="1"/>
          <w:numId w:val="31"/>
        </w:numPr>
        <w:spacing w:after="0"/>
        <w:rPr>
          <w:lang w:val="en-US"/>
        </w:rPr>
      </w:pPr>
      <w:r w:rsidRPr="0065432D">
        <w:rPr>
          <w:lang w:val="en-US"/>
        </w:rPr>
        <w:t xml:space="preserve">determine coverage class </w:t>
      </w:r>
    </w:p>
    <w:p w:rsidR="00523B59" w:rsidRPr="006D0806" w:rsidRDefault="00190BA2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 xml:space="preserve">The sourcing company </w:t>
      </w:r>
      <w:r w:rsidR="00467BD8" w:rsidRPr="006D0806">
        <w:rPr>
          <w:lang w:val="en-US"/>
        </w:rPr>
        <w:t xml:space="preserve">estimates </w:t>
      </w:r>
      <w:r w:rsidRPr="006D0806">
        <w:rPr>
          <w:lang w:val="en-US"/>
        </w:rPr>
        <w:t xml:space="preserve">that the </w:t>
      </w:r>
      <w:r w:rsidR="0065432D">
        <w:rPr>
          <w:lang w:val="en-US"/>
        </w:rPr>
        <w:t>P</w:t>
      </w:r>
      <w:r w:rsidR="00734CB2" w:rsidRPr="006D0806">
        <w:rPr>
          <w:lang w:val="en-US"/>
        </w:rPr>
        <w:t>rogram and</w:t>
      </w:r>
      <w:r w:rsidR="0065432D">
        <w:rPr>
          <w:lang w:val="en-US"/>
        </w:rPr>
        <w:t xml:space="preserve"> D</w:t>
      </w:r>
      <w:r w:rsidR="00734CB2" w:rsidRPr="006D0806">
        <w:rPr>
          <w:lang w:val="en-US"/>
        </w:rPr>
        <w:t xml:space="preserve">ata </w:t>
      </w:r>
      <w:r w:rsidR="00467BD8" w:rsidRPr="006D0806">
        <w:rPr>
          <w:lang w:val="en-US"/>
        </w:rPr>
        <w:t xml:space="preserve">RAM memory savings </w:t>
      </w:r>
      <w:r w:rsidR="00734CB2" w:rsidRPr="006D0806">
        <w:rPr>
          <w:lang w:val="en-US"/>
        </w:rPr>
        <w:t>listed</w:t>
      </w:r>
      <w:r w:rsidRPr="006D0806">
        <w:rPr>
          <w:lang w:val="en-US"/>
        </w:rPr>
        <w:t xml:space="preserve"> in Table 2 </w:t>
      </w:r>
      <w:r w:rsidR="00734CB2" w:rsidRPr="006D0806">
        <w:rPr>
          <w:lang w:val="en-US"/>
        </w:rPr>
        <w:t xml:space="preserve">exceed the needs for the implementation of </w:t>
      </w:r>
      <w:r w:rsidRPr="006D0806">
        <w:rPr>
          <w:lang w:val="en-US"/>
        </w:rPr>
        <w:t xml:space="preserve">the EC-GSM </w:t>
      </w:r>
      <w:r w:rsidR="00734CB2" w:rsidRPr="006D0806">
        <w:rPr>
          <w:lang w:val="en-US"/>
        </w:rPr>
        <w:t>physical layer</w:t>
      </w:r>
      <w:r w:rsidR="0065432D" w:rsidRPr="0065432D">
        <w:rPr>
          <w:lang w:val="en-US"/>
        </w:rPr>
        <w:t xml:space="preserve"> </w:t>
      </w:r>
      <w:r w:rsidR="0065432D" w:rsidRPr="006D0806">
        <w:rPr>
          <w:lang w:val="en-US"/>
        </w:rPr>
        <w:t>in the DSP Firmware</w:t>
      </w:r>
      <w:r w:rsidR="00523B59" w:rsidRPr="006D0806">
        <w:rPr>
          <w:lang w:val="en-US"/>
        </w:rPr>
        <w:t>.</w:t>
      </w:r>
      <w:r w:rsidR="00734CB2" w:rsidRPr="006D0806">
        <w:rPr>
          <w:lang w:val="en-US"/>
        </w:rPr>
        <w:t xml:space="preserve"> The consequence is that the implementation of the EC-GSM solution would be possible with no hardware modification on DSP sub-system, based on same baseband chipset implementation, only by loading firmware update.</w:t>
      </w:r>
    </w:p>
    <w:p w:rsidR="007366B6" w:rsidRPr="007366B6" w:rsidRDefault="007366B6" w:rsidP="007366B6">
      <w:pPr>
        <w:pStyle w:val="Heading3"/>
      </w:pPr>
      <w:r w:rsidRPr="007366B6">
        <w:t>Proces</w:t>
      </w:r>
      <w:r>
        <w:t>sing P</w:t>
      </w:r>
      <w:r w:rsidRPr="007366B6">
        <w:t xml:space="preserve">ower </w:t>
      </w:r>
      <w:r>
        <w:t>impacts</w:t>
      </w:r>
    </w:p>
    <w:p w:rsidR="007366B6" w:rsidRDefault="007366B6" w:rsidP="007366B6">
      <w:pPr>
        <w:pStyle w:val="BodyText"/>
        <w:spacing w:before="120"/>
        <w:rPr>
          <w:lang w:val="en-US"/>
        </w:rPr>
      </w:pPr>
      <w:r>
        <w:rPr>
          <w:lang w:val="en-US"/>
        </w:rPr>
        <w:t xml:space="preserve">The DSP clock frequency required to process </w:t>
      </w:r>
      <w:r w:rsidR="00414C94">
        <w:rPr>
          <w:lang w:val="en-US"/>
        </w:rPr>
        <w:t xml:space="preserve">4Rx data transfer in </w:t>
      </w:r>
      <w:r>
        <w:rPr>
          <w:lang w:val="en-US"/>
        </w:rPr>
        <w:t>MCS4 can be reduced by 17% compared to MCS9 processing.</w:t>
      </w:r>
    </w:p>
    <w:p w:rsidR="00E30ED2" w:rsidRPr="006D0806" w:rsidRDefault="007366B6" w:rsidP="00E30ED2">
      <w:pPr>
        <w:pStyle w:val="Heading1"/>
        <w:rPr>
          <w:lang w:val="en-US"/>
        </w:rPr>
      </w:pPr>
      <w:r>
        <w:rPr>
          <w:lang w:val="en-US"/>
        </w:rPr>
        <w:t>Hardware</w:t>
      </w:r>
      <w:r w:rsidR="00E30ED2" w:rsidRPr="006D0806">
        <w:rPr>
          <w:lang w:val="en-US"/>
        </w:rPr>
        <w:t xml:space="preserve"> </w:t>
      </w:r>
      <w:r>
        <w:rPr>
          <w:lang w:val="en-US"/>
        </w:rPr>
        <w:t>Evolutions</w:t>
      </w:r>
    </w:p>
    <w:p w:rsidR="00331432" w:rsidRPr="006D0806" w:rsidRDefault="00331432" w:rsidP="00331432">
      <w:pPr>
        <w:pStyle w:val="Heading2"/>
        <w:numPr>
          <w:ilvl w:val="1"/>
          <w:numId w:val="32"/>
        </w:numPr>
        <w:rPr>
          <w:lang w:val="en-US"/>
        </w:rPr>
      </w:pPr>
      <w:bookmarkStart w:id="2" w:name="_Ref413105449"/>
      <w:r w:rsidRPr="0065432D">
        <w:rPr>
          <w:lang w:val="en-US"/>
        </w:rPr>
        <w:t>Ba</w:t>
      </w:r>
      <w:r w:rsidRPr="006D0806">
        <w:rPr>
          <w:lang w:val="en-US"/>
        </w:rPr>
        <w:t>seband</w:t>
      </w:r>
      <w:r w:rsidR="004062B5" w:rsidRPr="006D0806">
        <w:rPr>
          <w:lang w:val="en-US"/>
        </w:rPr>
        <w:t xml:space="preserve"> chip</w:t>
      </w:r>
      <w:bookmarkEnd w:id="2"/>
    </w:p>
    <w:p w:rsidR="009B35E9" w:rsidRPr="006D0806" w:rsidRDefault="009B35E9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>Note: This section deals with baseband part only, transceiver and pow</w:t>
      </w:r>
      <w:r w:rsidR="009F5E2C">
        <w:rPr>
          <w:lang w:val="en-US"/>
        </w:rPr>
        <w:t>er management unit are excluded and will be addressed in an updated version of this document.</w:t>
      </w:r>
    </w:p>
    <w:p w:rsidR="003C3CC9" w:rsidRPr="006D0806" w:rsidRDefault="003C3CC9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 xml:space="preserve">Even if current baseband design is compatible to EC-GSM, a new baseband design can be </w:t>
      </w:r>
      <w:r w:rsidR="00CC77B1" w:rsidRPr="006D0806">
        <w:rPr>
          <w:lang w:val="en-US"/>
        </w:rPr>
        <w:t xml:space="preserve">considered to lower the </w:t>
      </w:r>
      <w:r w:rsidR="00734CB2" w:rsidRPr="006D0806">
        <w:rPr>
          <w:lang w:val="en-US"/>
        </w:rPr>
        <w:t>cost</w:t>
      </w:r>
      <w:r w:rsidR="00CC77B1" w:rsidRPr="006D0806">
        <w:rPr>
          <w:lang w:val="en-US"/>
        </w:rPr>
        <w:t xml:space="preserve"> compared to </w:t>
      </w:r>
      <w:r w:rsidRPr="006D0806">
        <w:rPr>
          <w:lang w:val="en-US"/>
        </w:rPr>
        <w:t>current solution for</w:t>
      </w:r>
      <w:r w:rsidR="00CC77B1" w:rsidRPr="006D0806">
        <w:rPr>
          <w:lang w:val="en-US"/>
        </w:rPr>
        <w:t xml:space="preserve"> </w:t>
      </w:r>
      <w:r w:rsidR="00734CB2" w:rsidRPr="006D0806">
        <w:rPr>
          <w:lang w:val="en-US"/>
        </w:rPr>
        <w:t xml:space="preserve">legacy M2M GERAN </w:t>
      </w:r>
      <w:r w:rsidRPr="006D0806">
        <w:rPr>
          <w:lang w:val="en-US"/>
        </w:rPr>
        <w:t>device.</w:t>
      </w:r>
    </w:p>
    <w:p w:rsidR="00734CB2" w:rsidRPr="006D0806" w:rsidRDefault="003C3CC9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>T</w:t>
      </w:r>
      <w:r w:rsidR="00CC77B1" w:rsidRPr="006D0806">
        <w:rPr>
          <w:lang w:val="en-US"/>
        </w:rPr>
        <w:t xml:space="preserve">he sourcing company </w:t>
      </w:r>
      <w:r w:rsidRPr="006D0806">
        <w:rPr>
          <w:lang w:val="en-US"/>
        </w:rPr>
        <w:t xml:space="preserve">evaluated </w:t>
      </w:r>
      <w:r w:rsidR="00CC77B1" w:rsidRPr="006D0806">
        <w:rPr>
          <w:lang w:val="en-US"/>
        </w:rPr>
        <w:t xml:space="preserve">that the </w:t>
      </w:r>
      <w:r w:rsidRPr="006D0806">
        <w:rPr>
          <w:lang w:val="en-US"/>
        </w:rPr>
        <w:t xml:space="preserve">baseband </w:t>
      </w:r>
      <w:r w:rsidR="00962DC7" w:rsidRPr="006D0806">
        <w:rPr>
          <w:lang w:val="en-US"/>
        </w:rPr>
        <w:t>complexity reduction</w:t>
      </w:r>
      <w:r w:rsidRPr="006D0806">
        <w:rPr>
          <w:lang w:val="en-US"/>
        </w:rPr>
        <w:t xml:space="preserve"> for an EC-GSM device for </w:t>
      </w:r>
      <w:proofErr w:type="spellStart"/>
      <w:r w:rsidRPr="006D0806">
        <w:rPr>
          <w:lang w:val="en-US"/>
        </w:rPr>
        <w:t>IoT</w:t>
      </w:r>
      <w:proofErr w:type="spellEnd"/>
      <w:r w:rsidRPr="006D0806">
        <w:rPr>
          <w:lang w:val="en-US"/>
        </w:rPr>
        <w:t xml:space="preserve">, is approximately of 15% compared to an M2M GERAN device without audio </w:t>
      </w:r>
      <w:r w:rsidRPr="006D0806">
        <w:rPr>
          <w:lang w:val="en-US"/>
        </w:rPr>
        <w:lastRenderedPageBreak/>
        <w:t>capability</w:t>
      </w:r>
      <w:r w:rsidR="00734CB2" w:rsidRPr="006D0806">
        <w:rPr>
          <w:lang w:val="en-US"/>
        </w:rPr>
        <w:t>.</w:t>
      </w:r>
      <w:r w:rsidRPr="006D0806">
        <w:rPr>
          <w:lang w:val="en-US"/>
        </w:rPr>
        <w:t xml:space="preserve"> </w:t>
      </w:r>
      <w:r w:rsidR="00734CB2" w:rsidRPr="006D0806">
        <w:rPr>
          <w:lang w:val="en-US"/>
        </w:rPr>
        <w:t xml:space="preserve">It has to be </w:t>
      </w:r>
      <w:r w:rsidRPr="006D0806">
        <w:rPr>
          <w:lang w:val="en-US"/>
        </w:rPr>
        <w:t>noted</w:t>
      </w:r>
      <w:r w:rsidR="00734CB2" w:rsidRPr="006D0806">
        <w:rPr>
          <w:lang w:val="en-US"/>
        </w:rPr>
        <w:t xml:space="preserve"> that</w:t>
      </w:r>
      <w:r w:rsidRPr="006D0806">
        <w:rPr>
          <w:lang w:val="en-US"/>
        </w:rPr>
        <w:t xml:space="preserve"> most GERAN device baseband integrate today analog audio feature; in such case, the comparison leads to 30% savings on baseband die cost. </w:t>
      </w:r>
    </w:p>
    <w:p w:rsidR="00CB4706" w:rsidRPr="006D0806" w:rsidRDefault="003C3CC9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>The</w:t>
      </w:r>
      <w:r w:rsidR="00CB4706" w:rsidRPr="006D0806">
        <w:rPr>
          <w:lang w:val="en-US"/>
        </w:rPr>
        <w:t xml:space="preserve"> </w:t>
      </w:r>
      <w:r w:rsidR="00136E2E" w:rsidRPr="006D0806">
        <w:rPr>
          <w:lang w:val="en-US"/>
        </w:rPr>
        <w:t xml:space="preserve">main </w:t>
      </w:r>
      <w:r w:rsidR="00CB4706" w:rsidRPr="006D0806">
        <w:rPr>
          <w:lang w:val="en-US"/>
        </w:rPr>
        <w:t>sources of die cost saving</w:t>
      </w:r>
      <w:r w:rsidRPr="006D0806">
        <w:rPr>
          <w:lang w:val="en-US"/>
        </w:rPr>
        <w:t xml:space="preserve"> are:</w:t>
      </w:r>
    </w:p>
    <w:p w:rsidR="004062B5" w:rsidRPr="0065432D" w:rsidRDefault="003C3CC9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D0806">
        <w:rPr>
          <w:lang w:val="en-US"/>
        </w:rPr>
        <w:t>R</w:t>
      </w:r>
      <w:r w:rsidR="00CB4706" w:rsidRPr="0065432D">
        <w:rPr>
          <w:lang w:val="en-US"/>
        </w:rPr>
        <w:t xml:space="preserve">eduction of the </w:t>
      </w:r>
      <w:r w:rsidR="00FC7086" w:rsidRPr="0065432D">
        <w:rPr>
          <w:lang w:val="en-US"/>
        </w:rPr>
        <w:t xml:space="preserve">DSP </w:t>
      </w:r>
      <w:r w:rsidR="004062B5" w:rsidRPr="0065432D">
        <w:rPr>
          <w:lang w:val="en-US"/>
        </w:rPr>
        <w:t xml:space="preserve">ROM and RAM </w:t>
      </w:r>
      <w:r w:rsidR="00CB4706" w:rsidRPr="006D0806">
        <w:rPr>
          <w:lang w:val="en-US"/>
        </w:rPr>
        <w:t>memories</w:t>
      </w:r>
      <w:r w:rsidR="00CB4706" w:rsidRPr="0065432D">
        <w:rPr>
          <w:lang w:val="en-US"/>
        </w:rPr>
        <w:t xml:space="preserve"> </w:t>
      </w:r>
      <w:r w:rsidR="004062B5" w:rsidRPr="0065432D">
        <w:rPr>
          <w:lang w:val="en-US"/>
        </w:rPr>
        <w:t>size</w:t>
      </w:r>
    </w:p>
    <w:p w:rsidR="00CE3D8A" w:rsidRPr="0065432D" w:rsidRDefault="00CE3D8A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D0806">
        <w:rPr>
          <w:lang w:val="en-US"/>
        </w:rPr>
        <w:t>Reduction of MIPS requirements</w:t>
      </w:r>
      <w:r w:rsidR="004062B5" w:rsidRPr="0065432D">
        <w:rPr>
          <w:lang w:val="en-US"/>
        </w:rPr>
        <w:t xml:space="preserve">, resulting </w:t>
      </w:r>
      <w:r w:rsidR="004062B5" w:rsidRPr="006D0806">
        <w:rPr>
          <w:lang w:val="en-US"/>
        </w:rPr>
        <w:t>in</w:t>
      </w:r>
      <w:r w:rsidRPr="006D0806">
        <w:rPr>
          <w:lang w:val="en-US"/>
        </w:rPr>
        <w:t xml:space="preserve"> </w:t>
      </w:r>
      <w:r w:rsidRPr="0065432D">
        <w:rPr>
          <w:lang w:val="en-US"/>
        </w:rPr>
        <w:t xml:space="preserve">few </w:t>
      </w:r>
      <w:r w:rsidR="004062B5" w:rsidRPr="006D0806">
        <w:rPr>
          <w:lang w:val="en-US"/>
        </w:rPr>
        <w:t xml:space="preserve">percent </w:t>
      </w:r>
      <w:r w:rsidRPr="0065432D">
        <w:rPr>
          <w:lang w:val="en-US"/>
        </w:rPr>
        <w:t>die surface saving</w:t>
      </w:r>
      <w:r w:rsidR="004062B5" w:rsidRPr="006D0806">
        <w:rPr>
          <w:lang w:val="en-US"/>
        </w:rPr>
        <w:t>s</w:t>
      </w:r>
      <w:r w:rsidRPr="0065432D">
        <w:rPr>
          <w:lang w:val="en-US"/>
        </w:rPr>
        <w:t>.</w:t>
      </w:r>
    </w:p>
    <w:p w:rsidR="00CE3D8A" w:rsidRPr="006D0806" w:rsidRDefault="004062B5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 xml:space="preserve">In addition, baseband design down scaling results in </w:t>
      </w:r>
      <w:r w:rsidR="00CE3D8A" w:rsidRPr="006D0806">
        <w:rPr>
          <w:lang w:val="en-US"/>
        </w:rPr>
        <w:t>power saving</w:t>
      </w:r>
      <w:r w:rsidRPr="006D0806">
        <w:rPr>
          <w:lang w:val="en-US"/>
        </w:rPr>
        <w:t>:</w:t>
      </w:r>
    </w:p>
    <w:p w:rsidR="004062B5" w:rsidRPr="006D0806" w:rsidRDefault="00414C94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>
        <w:rPr>
          <w:lang w:val="en-US"/>
        </w:rPr>
        <w:t xml:space="preserve">Lower </w:t>
      </w:r>
      <w:r w:rsidR="00CE3D8A" w:rsidRPr="006D0806">
        <w:rPr>
          <w:lang w:val="en-US"/>
        </w:rPr>
        <w:t xml:space="preserve">RAM size </w:t>
      </w:r>
      <w:r w:rsidR="004062B5" w:rsidRPr="006D0806">
        <w:rPr>
          <w:lang w:val="en-US"/>
        </w:rPr>
        <w:t xml:space="preserve">reduces </w:t>
      </w:r>
      <w:r w:rsidR="00CE3D8A" w:rsidRPr="0065432D">
        <w:rPr>
          <w:lang w:val="en-US"/>
        </w:rPr>
        <w:t xml:space="preserve">static power consumption by </w:t>
      </w:r>
      <w:r w:rsidR="004062B5" w:rsidRPr="006D0806">
        <w:rPr>
          <w:lang w:val="en-US"/>
        </w:rPr>
        <w:t>r</w:t>
      </w:r>
      <w:r w:rsidR="00CE3D8A" w:rsidRPr="0065432D">
        <w:rPr>
          <w:lang w:val="en-US"/>
        </w:rPr>
        <w:t>educing retention leakage</w:t>
      </w:r>
    </w:p>
    <w:p w:rsidR="00C40B37" w:rsidRPr="0065432D" w:rsidRDefault="00414C94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>
        <w:rPr>
          <w:lang w:val="en-US"/>
        </w:rPr>
        <w:t xml:space="preserve">Lower </w:t>
      </w:r>
      <w:r w:rsidR="00C21E7E" w:rsidRPr="0065432D">
        <w:rPr>
          <w:lang w:val="en-US"/>
        </w:rPr>
        <w:t>MIPS requirement</w:t>
      </w:r>
      <w:r w:rsidR="004062B5" w:rsidRPr="0065432D">
        <w:rPr>
          <w:lang w:val="en-US"/>
        </w:rPr>
        <w:t xml:space="preserve"> reduces</w:t>
      </w:r>
      <w:r w:rsidR="004062B5" w:rsidRPr="006D0806">
        <w:rPr>
          <w:lang w:val="en-US"/>
        </w:rPr>
        <w:t>:</w:t>
      </w:r>
    </w:p>
    <w:p w:rsidR="00414C94" w:rsidRPr="006D0806" w:rsidRDefault="00414C94" w:rsidP="00414C94">
      <w:pPr>
        <w:pStyle w:val="BodyText"/>
        <w:numPr>
          <w:ilvl w:val="1"/>
          <w:numId w:val="31"/>
        </w:numPr>
        <w:spacing w:after="0"/>
        <w:rPr>
          <w:lang w:val="en-US"/>
        </w:rPr>
      </w:pPr>
      <w:r w:rsidRPr="006D0806">
        <w:rPr>
          <w:lang w:val="en-US"/>
        </w:rPr>
        <w:t>Static</w:t>
      </w:r>
      <w:r w:rsidRPr="0065432D">
        <w:rPr>
          <w:lang w:val="en-US"/>
        </w:rPr>
        <w:t xml:space="preserve"> power by </w:t>
      </w:r>
      <w:r w:rsidRPr="006D0806">
        <w:rPr>
          <w:lang w:val="en-US"/>
        </w:rPr>
        <w:t>allowing the use of a slower, thus more efficient in power, silicon design</w:t>
      </w:r>
    </w:p>
    <w:p w:rsidR="00C40B37" w:rsidRPr="0065432D" w:rsidRDefault="000D0BCE" w:rsidP="0065432D">
      <w:pPr>
        <w:pStyle w:val="BodyText"/>
        <w:numPr>
          <w:ilvl w:val="1"/>
          <w:numId w:val="31"/>
        </w:numPr>
        <w:spacing w:after="0"/>
        <w:rPr>
          <w:lang w:val="en-US"/>
        </w:rPr>
      </w:pPr>
      <w:r w:rsidRPr="0065432D">
        <w:rPr>
          <w:lang w:val="en-US"/>
        </w:rPr>
        <w:t>Dynamic</w:t>
      </w:r>
      <w:r w:rsidR="00C40B37" w:rsidRPr="0065432D">
        <w:rPr>
          <w:lang w:val="en-US"/>
        </w:rPr>
        <w:t xml:space="preserve"> power </w:t>
      </w:r>
      <w:r w:rsidR="004062B5" w:rsidRPr="006D0806">
        <w:rPr>
          <w:lang w:val="en-US"/>
        </w:rPr>
        <w:t xml:space="preserve">consumption (in non DRX mode) </w:t>
      </w:r>
      <w:r w:rsidR="00C40B37" w:rsidRPr="0065432D">
        <w:rPr>
          <w:lang w:val="en-US"/>
        </w:rPr>
        <w:t xml:space="preserve">by reducing </w:t>
      </w:r>
      <w:r w:rsidR="004062B5" w:rsidRPr="006D0806">
        <w:rPr>
          <w:lang w:val="en-US"/>
        </w:rPr>
        <w:t xml:space="preserve">processor </w:t>
      </w:r>
      <w:r w:rsidR="004062B5" w:rsidRPr="0065432D">
        <w:rPr>
          <w:lang w:val="en-US"/>
        </w:rPr>
        <w:t xml:space="preserve">operating </w:t>
      </w:r>
      <w:r w:rsidR="00C40B37" w:rsidRPr="0065432D">
        <w:rPr>
          <w:lang w:val="en-US"/>
        </w:rPr>
        <w:t>frequency</w:t>
      </w:r>
    </w:p>
    <w:p w:rsidR="00A33547" w:rsidRPr="006D0806" w:rsidRDefault="00331432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>A complete silicon estimate and a more detailed analysis is FFS to cope with the complexity analysis as defined in [3].</w:t>
      </w:r>
    </w:p>
    <w:p w:rsidR="00331432" w:rsidRPr="006D0806" w:rsidRDefault="009B35E9" w:rsidP="005D6F6B">
      <w:pPr>
        <w:pStyle w:val="Heading2"/>
        <w:numPr>
          <w:ilvl w:val="1"/>
          <w:numId w:val="32"/>
        </w:numPr>
        <w:spacing w:before="240"/>
        <w:ind w:left="578" w:hanging="578"/>
        <w:rPr>
          <w:lang w:val="en-US"/>
        </w:rPr>
      </w:pPr>
      <w:r w:rsidRPr="006D0806">
        <w:rPr>
          <w:lang w:val="en-US"/>
        </w:rPr>
        <w:t>Modem solution</w:t>
      </w:r>
    </w:p>
    <w:p w:rsidR="004062B5" w:rsidRPr="006D0806" w:rsidRDefault="004062B5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 xml:space="preserve">Current M2M GERAN </w:t>
      </w:r>
      <w:r w:rsidR="009B35E9" w:rsidRPr="006D0806">
        <w:rPr>
          <w:lang w:val="en-US"/>
        </w:rPr>
        <w:t>modem</w:t>
      </w:r>
      <w:r w:rsidRPr="006D0806">
        <w:rPr>
          <w:lang w:val="en-US"/>
        </w:rPr>
        <w:t xml:space="preserve"> design could be upgraded by software only for EC-GSM support.</w:t>
      </w:r>
      <w:r w:rsidR="009D0255" w:rsidRPr="006D0806">
        <w:rPr>
          <w:lang w:val="en-US"/>
        </w:rPr>
        <w:t xml:space="preserve"> Such design re-use allow fast and cheap developments, </w:t>
      </w:r>
      <w:r w:rsidR="009B35E9" w:rsidRPr="006D0806">
        <w:rPr>
          <w:lang w:val="en-US"/>
        </w:rPr>
        <w:t>in particular concerning</w:t>
      </w:r>
      <w:r w:rsidR="009D0255" w:rsidRPr="006D0806">
        <w:rPr>
          <w:lang w:val="en-US"/>
        </w:rPr>
        <w:t xml:space="preserve"> </w:t>
      </w:r>
      <w:r w:rsidR="009B35E9" w:rsidRPr="006D0806">
        <w:rPr>
          <w:lang w:val="en-US"/>
        </w:rPr>
        <w:t xml:space="preserve">associated </w:t>
      </w:r>
      <w:r w:rsidR="009D0255" w:rsidRPr="006D0806">
        <w:rPr>
          <w:lang w:val="en-US"/>
        </w:rPr>
        <w:t>te</w:t>
      </w:r>
      <w:r w:rsidR="009B35E9" w:rsidRPr="006D0806">
        <w:rPr>
          <w:lang w:val="en-US"/>
        </w:rPr>
        <w:t>st and certification efforts</w:t>
      </w:r>
      <w:r w:rsidR="009D0255" w:rsidRPr="006D0806">
        <w:rPr>
          <w:lang w:val="en-US"/>
        </w:rPr>
        <w:t>.</w:t>
      </w:r>
    </w:p>
    <w:p w:rsidR="004062B5" w:rsidRPr="006D0806" w:rsidRDefault="009D0255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>However, i</w:t>
      </w:r>
      <w:r w:rsidR="004062B5" w:rsidRPr="006D0806">
        <w:rPr>
          <w:lang w:val="en-US"/>
        </w:rPr>
        <w:t>n order to optimize device cost, EC-GSM open</w:t>
      </w:r>
      <w:r w:rsidRPr="006D0806">
        <w:rPr>
          <w:lang w:val="en-US"/>
        </w:rPr>
        <w:t xml:space="preserve">s the door to new </w:t>
      </w:r>
      <w:r w:rsidR="009B35E9" w:rsidRPr="006D0806">
        <w:rPr>
          <w:lang w:val="en-US"/>
        </w:rPr>
        <w:t>modem</w:t>
      </w:r>
      <w:r w:rsidRPr="006D0806">
        <w:rPr>
          <w:lang w:val="en-US"/>
        </w:rPr>
        <w:t xml:space="preserve"> design</w:t>
      </w:r>
      <w:r w:rsidR="009B35E9" w:rsidRPr="006D0806">
        <w:rPr>
          <w:lang w:val="en-US"/>
        </w:rPr>
        <w:t>s</w:t>
      </w:r>
      <w:r w:rsidRPr="006D0806">
        <w:rPr>
          <w:lang w:val="en-US"/>
        </w:rPr>
        <w:t xml:space="preserve"> </w:t>
      </w:r>
      <w:r w:rsidR="009B35E9" w:rsidRPr="006D0806">
        <w:rPr>
          <w:lang w:val="en-US"/>
        </w:rPr>
        <w:t xml:space="preserve">thanks to </w:t>
      </w:r>
      <w:r w:rsidRPr="006D0806">
        <w:rPr>
          <w:lang w:val="en-US"/>
        </w:rPr>
        <w:t xml:space="preserve">following </w:t>
      </w:r>
      <w:r w:rsidR="009B35E9" w:rsidRPr="006D0806">
        <w:rPr>
          <w:lang w:val="en-US"/>
        </w:rPr>
        <w:t xml:space="preserve">system </w:t>
      </w:r>
      <w:r w:rsidRPr="006D0806">
        <w:rPr>
          <w:lang w:val="en-US"/>
        </w:rPr>
        <w:t>optimization:</w:t>
      </w:r>
    </w:p>
    <w:p w:rsidR="009B35E9" w:rsidRPr="006D0806" w:rsidRDefault="009B35E9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D0806">
        <w:rPr>
          <w:lang w:val="en-US"/>
        </w:rPr>
        <w:t xml:space="preserve">Use of downsized baseband as described in </w:t>
      </w:r>
      <w:r w:rsidRPr="006D0806">
        <w:rPr>
          <w:lang w:val="en-US"/>
        </w:rPr>
        <w:fldChar w:fldCharType="begin"/>
      </w:r>
      <w:r w:rsidRPr="006D0806">
        <w:rPr>
          <w:lang w:val="en-US"/>
        </w:rPr>
        <w:instrText xml:space="preserve"> REF _Ref413105449 \r \h </w:instrText>
      </w:r>
      <w:r w:rsidR="004E4A93" w:rsidRPr="006D0806">
        <w:rPr>
          <w:lang w:val="en-US"/>
        </w:rPr>
        <w:instrText xml:space="preserve"> \* MERGEFORMAT </w:instrText>
      </w:r>
      <w:r w:rsidRPr="006D0806">
        <w:rPr>
          <w:lang w:val="en-US"/>
        </w:rPr>
      </w:r>
      <w:r w:rsidRPr="006D0806">
        <w:rPr>
          <w:lang w:val="en-US"/>
        </w:rPr>
        <w:fldChar w:fldCharType="separate"/>
      </w:r>
      <w:r w:rsidRPr="006D0806">
        <w:rPr>
          <w:lang w:val="en-US"/>
        </w:rPr>
        <w:t>4.1</w:t>
      </w:r>
      <w:r w:rsidRPr="006D0806">
        <w:rPr>
          <w:lang w:val="en-US"/>
        </w:rPr>
        <w:fldChar w:fldCharType="end"/>
      </w:r>
      <w:r w:rsidRPr="006D0806">
        <w:rPr>
          <w:lang w:val="en-US"/>
        </w:rPr>
        <w:t xml:space="preserve">. </w:t>
      </w:r>
    </w:p>
    <w:p w:rsidR="009D0255" w:rsidRPr="006D0806" w:rsidRDefault="009B35E9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D0806">
        <w:rPr>
          <w:lang w:val="en-US"/>
        </w:rPr>
        <w:t xml:space="preserve">Use of memories with significantly smaller Flash and RAM footprint, thanks to </w:t>
      </w:r>
      <w:r w:rsidR="009D0255" w:rsidRPr="006D0806">
        <w:rPr>
          <w:lang w:val="en-US"/>
        </w:rPr>
        <w:t>Protocol Stack memory savings</w:t>
      </w:r>
      <w:r w:rsidRPr="006D0806">
        <w:rPr>
          <w:lang w:val="en-US"/>
        </w:rPr>
        <w:t>. M</w:t>
      </w:r>
      <w:r w:rsidR="009D0255" w:rsidRPr="006D0806">
        <w:rPr>
          <w:lang w:val="en-US"/>
        </w:rPr>
        <w:t>emory usually counts for 10-20% of the module BOM cost.</w:t>
      </w:r>
    </w:p>
    <w:p w:rsidR="009D0255" w:rsidRPr="006D0806" w:rsidRDefault="004062B5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D0806">
        <w:rPr>
          <w:lang w:val="en-US"/>
        </w:rPr>
        <w:t>The optional 2</w:t>
      </w:r>
      <w:r w:rsidR="00A33547" w:rsidRPr="006D0806">
        <w:rPr>
          <w:lang w:val="en-US"/>
        </w:rPr>
        <w:t xml:space="preserve">3dBm </w:t>
      </w:r>
      <w:r w:rsidR="009D0255" w:rsidRPr="006D0806">
        <w:rPr>
          <w:lang w:val="en-US"/>
        </w:rPr>
        <w:t>maximum output</w:t>
      </w:r>
      <w:r w:rsidR="00A33547" w:rsidRPr="006D0806">
        <w:rPr>
          <w:lang w:val="en-US"/>
        </w:rPr>
        <w:t xml:space="preserve"> power </w:t>
      </w:r>
      <w:r w:rsidR="009D0255" w:rsidRPr="006D0806">
        <w:rPr>
          <w:lang w:val="en-US"/>
        </w:rPr>
        <w:t>could allow removing the use of an external Power Amplifier. However, multi-band module design would still require an external front end module, reducing the savings of such low output power option.</w:t>
      </w:r>
    </w:p>
    <w:p w:rsidR="009B35E9" w:rsidRPr="006D0806" w:rsidRDefault="009B35E9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>The sourcing company does not anticipate significant savings on the transceiver design, neither on th</w:t>
      </w:r>
      <w:r w:rsidR="00152FD1" w:rsidRPr="006D0806">
        <w:rPr>
          <w:lang w:val="en-US"/>
        </w:rPr>
        <w:t xml:space="preserve">e power management unit design. </w:t>
      </w:r>
      <w:r w:rsidRPr="006D0806">
        <w:rPr>
          <w:lang w:val="en-US"/>
        </w:rPr>
        <w:t xml:space="preserve">However, the final </w:t>
      </w:r>
      <w:proofErr w:type="spellStart"/>
      <w:r w:rsidR="00152FD1" w:rsidRPr="006D0806">
        <w:rPr>
          <w:lang w:val="en-US"/>
        </w:rPr>
        <w:t>IoT</w:t>
      </w:r>
      <w:proofErr w:type="spellEnd"/>
      <w:r w:rsidR="00152FD1" w:rsidRPr="006D0806">
        <w:rPr>
          <w:lang w:val="en-US"/>
        </w:rPr>
        <w:t xml:space="preserve"> </w:t>
      </w:r>
      <w:r w:rsidRPr="006D0806">
        <w:rPr>
          <w:lang w:val="en-US"/>
        </w:rPr>
        <w:t xml:space="preserve">device </w:t>
      </w:r>
      <w:r w:rsidR="00152FD1" w:rsidRPr="006D0806">
        <w:rPr>
          <w:lang w:val="en-US"/>
        </w:rPr>
        <w:t xml:space="preserve">should </w:t>
      </w:r>
      <w:r w:rsidRPr="006D0806">
        <w:rPr>
          <w:lang w:val="en-US"/>
        </w:rPr>
        <w:t xml:space="preserve">benefit </w:t>
      </w:r>
      <w:r w:rsidR="00152FD1" w:rsidRPr="006D0806">
        <w:rPr>
          <w:lang w:val="en-US"/>
        </w:rPr>
        <w:t xml:space="preserve">as well of </w:t>
      </w:r>
      <w:r w:rsidRPr="006D0806">
        <w:rPr>
          <w:lang w:val="en-US"/>
        </w:rPr>
        <w:t xml:space="preserve">a smaller and less consuming </w:t>
      </w:r>
      <w:r w:rsidR="00152FD1" w:rsidRPr="006D0806">
        <w:rPr>
          <w:lang w:val="en-US"/>
        </w:rPr>
        <w:t>modem</w:t>
      </w:r>
      <w:r w:rsidRPr="006D0806">
        <w:rPr>
          <w:lang w:val="en-US"/>
        </w:rPr>
        <w:t xml:space="preserve">, </w:t>
      </w:r>
      <w:r w:rsidR="00152FD1" w:rsidRPr="006D0806">
        <w:rPr>
          <w:lang w:val="en-US"/>
        </w:rPr>
        <w:t xml:space="preserve">in </w:t>
      </w:r>
      <w:r w:rsidRPr="006D0806">
        <w:rPr>
          <w:lang w:val="en-US"/>
        </w:rPr>
        <w:t>higher integration</w:t>
      </w:r>
      <w:r w:rsidR="00152FD1" w:rsidRPr="006D0806">
        <w:rPr>
          <w:lang w:val="en-US"/>
        </w:rPr>
        <w:t xml:space="preserve">, potential lower battery cost, further lowering </w:t>
      </w:r>
      <w:r w:rsidRPr="006D0806">
        <w:rPr>
          <w:lang w:val="en-US"/>
        </w:rPr>
        <w:t>final application cost</w:t>
      </w:r>
      <w:r w:rsidR="00152FD1" w:rsidRPr="006D0806">
        <w:rPr>
          <w:lang w:val="en-US"/>
        </w:rPr>
        <w:t>.</w:t>
      </w:r>
      <w:r w:rsidRPr="006D0806">
        <w:rPr>
          <w:lang w:val="en-US"/>
        </w:rPr>
        <w:t xml:space="preserve"> </w:t>
      </w:r>
    </w:p>
    <w:p w:rsidR="00D933FA" w:rsidRPr="0065432D" w:rsidRDefault="00D933FA" w:rsidP="0065432D">
      <w:pPr>
        <w:pStyle w:val="Heading1"/>
        <w:rPr>
          <w:lang w:val="en-US"/>
        </w:rPr>
      </w:pPr>
      <w:r w:rsidRPr="0065432D">
        <w:rPr>
          <w:lang w:val="en-US"/>
        </w:rPr>
        <w:t>Conclusion</w:t>
      </w:r>
    </w:p>
    <w:p w:rsidR="00D933FA" w:rsidRPr="006D0806" w:rsidRDefault="00523B59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>This document presents the view of the sourcing company on the potential Software and Hardware impacts linked to an EC-GSM implementation.</w:t>
      </w:r>
    </w:p>
    <w:p w:rsidR="004F2722" w:rsidRPr="006D0806" w:rsidRDefault="00523B59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 xml:space="preserve">The </w:t>
      </w:r>
      <w:r w:rsidR="00FC5BCF" w:rsidRPr="006D0806">
        <w:rPr>
          <w:lang w:val="en-US"/>
        </w:rPr>
        <w:t xml:space="preserve">outcome of the study </w:t>
      </w:r>
      <w:r w:rsidR="004F2722" w:rsidRPr="006D0806">
        <w:rPr>
          <w:lang w:val="en-US"/>
        </w:rPr>
        <w:t>so far is</w:t>
      </w:r>
      <w:r w:rsidRPr="006D0806">
        <w:rPr>
          <w:lang w:val="en-US"/>
        </w:rPr>
        <w:t xml:space="preserve"> that </w:t>
      </w:r>
    </w:p>
    <w:p w:rsidR="00DF7E80" w:rsidRPr="006D0806" w:rsidRDefault="004F2722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D0806">
        <w:rPr>
          <w:lang w:val="en-US"/>
        </w:rPr>
        <w:lastRenderedPageBreak/>
        <w:t xml:space="preserve">The </w:t>
      </w:r>
      <w:r w:rsidR="009D0255" w:rsidRPr="006D0806">
        <w:rPr>
          <w:lang w:val="en-US"/>
        </w:rPr>
        <w:t xml:space="preserve">legacy M2M GERAN </w:t>
      </w:r>
      <w:r w:rsidR="00523B59" w:rsidRPr="006D0806">
        <w:rPr>
          <w:lang w:val="en-US"/>
        </w:rPr>
        <w:t>devices already deployed in the field</w:t>
      </w:r>
      <w:r w:rsidR="00EB6B4F" w:rsidRPr="006D0806">
        <w:rPr>
          <w:lang w:val="en-US"/>
        </w:rPr>
        <w:t xml:space="preserve"> could be up</w:t>
      </w:r>
      <w:r w:rsidRPr="006D0806">
        <w:rPr>
          <w:lang w:val="en-US"/>
        </w:rPr>
        <w:t xml:space="preserve">graded </w:t>
      </w:r>
      <w:r w:rsidR="00523B59" w:rsidRPr="006D0806">
        <w:rPr>
          <w:lang w:val="en-US"/>
        </w:rPr>
        <w:t xml:space="preserve">by </w:t>
      </w:r>
      <w:r w:rsidR="009D0255" w:rsidRPr="006D0806">
        <w:rPr>
          <w:lang w:val="en-US"/>
        </w:rPr>
        <w:t>s</w:t>
      </w:r>
      <w:r w:rsidR="00523B59" w:rsidRPr="006D0806">
        <w:rPr>
          <w:lang w:val="en-US"/>
        </w:rPr>
        <w:t>oftware</w:t>
      </w:r>
      <w:r w:rsidRPr="006D0806">
        <w:rPr>
          <w:lang w:val="en-US"/>
        </w:rPr>
        <w:t xml:space="preserve"> </w:t>
      </w:r>
      <w:r w:rsidR="00523B59" w:rsidRPr="006D0806">
        <w:rPr>
          <w:lang w:val="en-US"/>
        </w:rPr>
        <w:t>to support the EC-GSM features.</w:t>
      </w:r>
    </w:p>
    <w:p w:rsidR="00DF7E80" w:rsidRPr="006D0806" w:rsidRDefault="00EB6B4F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D0806">
        <w:rPr>
          <w:lang w:val="en-US"/>
        </w:rPr>
        <w:t xml:space="preserve">The R&amp;D </w:t>
      </w:r>
      <w:r w:rsidR="00F9622D" w:rsidRPr="006D0806">
        <w:rPr>
          <w:lang w:val="en-US"/>
        </w:rPr>
        <w:t xml:space="preserve">OPEX and CAPEX required for the </w:t>
      </w:r>
      <w:r w:rsidR="00DF7E80" w:rsidRPr="006D0806">
        <w:rPr>
          <w:lang w:val="en-US"/>
        </w:rPr>
        <w:t>development of</w:t>
      </w:r>
      <w:r w:rsidR="00F9622D" w:rsidRPr="006D0806">
        <w:rPr>
          <w:lang w:val="en-US"/>
        </w:rPr>
        <w:t xml:space="preserve"> EC-GSM support is</w:t>
      </w:r>
      <w:r w:rsidR="004F2722" w:rsidRPr="006D0806">
        <w:rPr>
          <w:lang w:val="en-US"/>
        </w:rPr>
        <w:t xml:space="preserve"> </w:t>
      </w:r>
      <w:r w:rsidR="00F9622D" w:rsidRPr="006D0806">
        <w:rPr>
          <w:lang w:val="en-US"/>
        </w:rPr>
        <w:t>limited thanks to the re-use</w:t>
      </w:r>
      <w:r w:rsidR="004F2722" w:rsidRPr="006D0806">
        <w:rPr>
          <w:lang w:val="en-US"/>
        </w:rPr>
        <w:t xml:space="preserve"> </w:t>
      </w:r>
      <w:r w:rsidR="00F9622D" w:rsidRPr="006D0806">
        <w:rPr>
          <w:lang w:val="en-US"/>
        </w:rPr>
        <w:t xml:space="preserve">of </w:t>
      </w:r>
      <w:r w:rsidRPr="006D0806">
        <w:rPr>
          <w:lang w:val="en-US"/>
        </w:rPr>
        <w:t>the existing components (</w:t>
      </w:r>
      <w:r w:rsidR="009D0255" w:rsidRPr="006D0806">
        <w:rPr>
          <w:lang w:val="en-US"/>
        </w:rPr>
        <w:t>h</w:t>
      </w:r>
      <w:r w:rsidR="00FC5BCF" w:rsidRPr="006D0806">
        <w:rPr>
          <w:lang w:val="en-US"/>
        </w:rPr>
        <w:t xml:space="preserve">ardware, </w:t>
      </w:r>
      <w:r w:rsidR="009D0255" w:rsidRPr="006D0806">
        <w:rPr>
          <w:lang w:val="en-US"/>
        </w:rPr>
        <w:t>s</w:t>
      </w:r>
      <w:r w:rsidR="00FC5BCF" w:rsidRPr="006D0806">
        <w:rPr>
          <w:lang w:val="en-US"/>
        </w:rPr>
        <w:t xml:space="preserve">oftware </w:t>
      </w:r>
      <w:r w:rsidRPr="006D0806">
        <w:rPr>
          <w:lang w:val="en-US"/>
        </w:rPr>
        <w:t xml:space="preserve">and </w:t>
      </w:r>
      <w:r w:rsidR="009D0255" w:rsidRPr="006D0806">
        <w:rPr>
          <w:lang w:val="en-US"/>
        </w:rPr>
        <w:t>t</w:t>
      </w:r>
      <w:r w:rsidRPr="006D0806">
        <w:rPr>
          <w:lang w:val="en-US"/>
        </w:rPr>
        <w:t xml:space="preserve">est </w:t>
      </w:r>
      <w:r w:rsidR="009D0255" w:rsidRPr="006D0806">
        <w:rPr>
          <w:lang w:val="en-US"/>
        </w:rPr>
        <w:t>e</w:t>
      </w:r>
      <w:r w:rsidRPr="006D0806">
        <w:rPr>
          <w:lang w:val="en-US"/>
        </w:rPr>
        <w:t>quipment)</w:t>
      </w:r>
      <w:r w:rsidR="005343FD" w:rsidRPr="006D0806">
        <w:rPr>
          <w:lang w:val="en-US"/>
        </w:rPr>
        <w:t>.</w:t>
      </w:r>
    </w:p>
    <w:p w:rsidR="004F2722" w:rsidRPr="006D0806" w:rsidRDefault="00DF7E80" w:rsidP="0065432D">
      <w:pPr>
        <w:pStyle w:val="BodyText"/>
        <w:numPr>
          <w:ilvl w:val="0"/>
          <w:numId w:val="31"/>
        </w:numPr>
        <w:spacing w:after="0"/>
        <w:ind w:left="714" w:hanging="357"/>
        <w:rPr>
          <w:lang w:val="en-US"/>
        </w:rPr>
      </w:pPr>
      <w:r w:rsidRPr="006D0806">
        <w:rPr>
          <w:lang w:val="en-US"/>
        </w:rPr>
        <w:t xml:space="preserve">Significant </w:t>
      </w:r>
      <w:r w:rsidR="004F2722" w:rsidRPr="006D0806">
        <w:rPr>
          <w:lang w:val="en-US"/>
        </w:rPr>
        <w:t xml:space="preserve">memory </w:t>
      </w:r>
      <w:r w:rsidRPr="006D0806">
        <w:rPr>
          <w:lang w:val="en-US"/>
        </w:rPr>
        <w:t xml:space="preserve">reduction and hardware design general downsizing can be adopted, opening the door to cost and </w:t>
      </w:r>
      <w:r w:rsidR="004F2722" w:rsidRPr="006D0806">
        <w:rPr>
          <w:lang w:val="en-US"/>
        </w:rPr>
        <w:t>power consumption</w:t>
      </w:r>
      <w:r w:rsidRPr="006D0806">
        <w:rPr>
          <w:lang w:val="en-US"/>
        </w:rPr>
        <w:t xml:space="preserve"> savings.</w:t>
      </w:r>
    </w:p>
    <w:p w:rsidR="00DF7E80" w:rsidRPr="006D0806" w:rsidRDefault="00DF7E80" w:rsidP="0065432D">
      <w:pPr>
        <w:pStyle w:val="BodyText"/>
        <w:spacing w:before="120"/>
        <w:rPr>
          <w:lang w:val="en-US"/>
        </w:rPr>
      </w:pPr>
      <w:r w:rsidRPr="006D0806">
        <w:rPr>
          <w:lang w:val="en-US"/>
        </w:rPr>
        <w:t>EC-GSM proposal so far should allow fast deployment of first EC-GSM compatible devices and arrival of cost optimized devices with reduced investment in a second stage.</w:t>
      </w:r>
    </w:p>
    <w:p w:rsidR="008317F7" w:rsidRPr="0065432D" w:rsidRDefault="008317F7" w:rsidP="0065432D">
      <w:pPr>
        <w:pStyle w:val="Heading1"/>
        <w:rPr>
          <w:lang w:val="en-US"/>
        </w:rPr>
      </w:pPr>
      <w:r w:rsidRPr="0065432D">
        <w:rPr>
          <w:lang w:val="en-US"/>
        </w:rPr>
        <w:t>References</w:t>
      </w:r>
    </w:p>
    <w:p w:rsidR="006B0C1C" w:rsidRPr="006D0806" w:rsidRDefault="008317F7" w:rsidP="007E0D26">
      <w:pPr>
        <w:pStyle w:val="Reference"/>
        <w:rPr>
          <w:lang w:val="en-US"/>
        </w:rPr>
      </w:pPr>
      <w:bookmarkStart w:id="3" w:name="_Ref397674406"/>
      <w:r w:rsidRPr="009F5E2C">
        <w:rPr>
          <w:lang w:val="en-US"/>
        </w:rPr>
        <w:t>GP-1404</w:t>
      </w:r>
      <w:bookmarkStart w:id="4" w:name="_GoBack"/>
      <w:bookmarkEnd w:id="4"/>
      <w:r w:rsidRPr="009F5E2C">
        <w:rPr>
          <w:lang w:val="en-US"/>
        </w:rPr>
        <w:t>21</w:t>
      </w:r>
      <w:r w:rsidRPr="006D0806">
        <w:rPr>
          <w:lang w:val="en-US"/>
        </w:rPr>
        <w:t>, “New Study Item on Cellular System Support for Ultra Low Complexity and Low Throughput Internet of Things (</w:t>
      </w:r>
      <w:proofErr w:type="spellStart"/>
      <w:r w:rsidRPr="006D0806">
        <w:rPr>
          <w:lang w:val="en-US"/>
        </w:rPr>
        <w:t>FS_IoT_LC</w:t>
      </w:r>
      <w:proofErr w:type="spellEnd"/>
      <w:r w:rsidRPr="006D0806">
        <w:rPr>
          <w:lang w:val="en-US"/>
        </w:rPr>
        <w:t>) (revision of GP-140418)”, source VODAFONE Group Plc. GERAN#62</w:t>
      </w:r>
      <w:bookmarkEnd w:id="3"/>
      <w:r w:rsidRPr="006D0806">
        <w:rPr>
          <w:lang w:val="en-US"/>
        </w:rPr>
        <w:t>.</w:t>
      </w:r>
    </w:p>
    <w:p w:rsidR="00A33547" w:rsidRPr="006D0806" w:rsidRDefault="00962DC7" w:rsidP="003C7CA9">
      <w:pPr>
        <w:pStyle w:val="Reference"/>
        <w:rPr>
          <w:lang w:val="en-US"/>
        </w:rPr>
      </w:pPr>
      <w:bookmarkStart w:id="5" w:name="_Ref409967854"/>
      <w:r w:rsidRPr="006D0806">
        <w:rPr>
          <w:lang w:val="en-US"/>
        </w:rPr>
        <w:t>GPC150054</w:t>
      </w:r>
      <w:r w:rsidR="003C7CA9" w:rsidRPr="006D0806">
        <w:rPr>
          <w:lang w:val="en-US"/>
        </w:rPr>
        <w:t xml:space="preserve">, </w:t>
      </w:r>
      <w:bookmarkStart w:id="6" w:name="_Ref409967863"/>
      <w:bookmarkEnd w:id="5"/>
      <w:r w:rsidRPr="006D0806">
        <w:rPr>
          <w:lang w:val="en-US"/>
        </w:rPr>
        <w:t>“</w:t>
      </w:r>
      <w:r w:rsidRPr="006D0806">
        <w:rPr>
          <w:rFonts w:ascii="Arial" w:hAnsi="Arial" w:cs="Arial"/>
          <w:sz w:val="20"/>
          <w:szCs w:val="20"/>
          <w:lang w:val="en-US"/>
        </w:rPr>
        <w:t xml:space="preserve">EC-GSM, General principles”, source Ericsson, </w:t>
      </w:r>
      <w:r w:rsidR="00A33547" w:rsidRPr="006D0806">
        <w:rPr>
          <w:lang w:val="en-US"/>
        </w:rPr>
        <w:t xml:space="preserve">GERAN Ad Hoc#1 on </w:t>
      </w:r>
      <w:proofErr w:type="spellStart"/>
      <w:r w:rsidR="00A33547" w:rsidRPr="006D0806">
        <w:rPr>
          <w:lang w:val="en-US"/>
        </w:rPr>
        <w:t>FS_IoT_LC</w:t>
      </w:r>
      <w:proofErr w:type="spellEnd"/>
      <w:r w:rsidR="00A33547" w:rsidRPr="006D0806">
        <w:rPr>
          <w:lang w:val="en-US"/>
        </w:rPr>
        <w:t>.</w:t>
      </w:r>
    </w:p>
    <w:p w:rsidR="00C06584" w:rsidRPr="006D0806" w:rsidRDefault="00A33547" w:rsidP="00A33547">
      <w:pPr>
        <w:pStyle w:val="Reference"/>
        <w:rPr>
          <w:lang w:val="en-US"/>
        </w:rPr>
      </w:pPr>
      <w:r w:rsidRPr="006D0806">
        <w:rPr>
          <w:lang w:val="en-US"/>
        </w:rPr>
        <w:t>GP-14098</w:t>
      </w:r>
      <w:r w:rsidR="00777CED" w:rsidRPr="006D0806">
        <w:rPr>
          <w:lang w:val="en-US"/>
        </w:rPr>
        <w:t>6</w:t>
      </w:r>
      <w:r w:rsidR="003C7CA9" w:rsidRPr="006D0806">
        <w:rPr>
          <w:lang w:val="en-US"/>
        </w:rPr>
        <w:t>, “</w:t>
      </w:r>
      <w:r w:rsidRPr="006D0806">
        <w:rPr>
          <w:rFonts w:cs="Arial"/>
          <w:lang w:val="en-US"/>
        </w:rPr>
        <w:t xml:space="preserve">Proposal for </w:t>
      </w:r>
      <w:proofErr w:type="spellStart"/>
      <w:r w:rsidRPr="006D0806">
        <w:rPr>
          <w:rFonts w:cs="Arial"/>
          <w:lang w:val="en-US"/>
        </w:rPr>
        <w:t>CIoT</w:t>
      </w:r>
      <w:proofErr w:type="spellEnd"/>
      <w:r w:rsidRPr="006D0806">
        <w:rPr>
          <w:rFonts w:cs="Arial"/>
          <w:lang w:val="en-US"/>
        </w:rPr>
        <w:t xml:space="preserve"> Complexity Comparison</w:t>
      </w:r>
      <w:r w:rsidR="003C7CA9" w:rsidRPr="006D0806">
        <w:rPr>
          <w:lang w:val="en-US"/>
        </w:rPr>
        <w:t>”</w:t>
      </w:r>
      <w:bookmarkEnd w:id="6"/>
      <w:r w:rsidRPr="006D0806">
        <w:rPr>
          <w:lang w:val="en-US"/>
        </w:rPr>
        <w:t>, source U-</w:t>
      </w:r>
      <w:proofErr w:type="spellStart"/>
      <w:r w:rsidRPr="006D0806">
        <w:rPr>
          <w:lang w:val="en-US"/>
        </w:rPr>
        <w:t>Blox</w:t>
      </w:r>
      <w:proofErr w:type="spellEnd"/>
      <w:r w:rsidRPr="006D0806">
        <w:rPr>
          <w:lang w:val="en-US"/>
        </w:rPr>
        <w:t>, GERAN#64</w:t>
      </w:r>
    </w:p>
    <w:sectPr w:rsidR="00C06584" w:rsidRPr="006D0806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7DE" w:rsidRDefault="005C27DE">
      <w:r>
        <w:separator/>
      </w:r>
    </w:p>
  </w:endnote>
  <w:endnote w:type="continuationSeparator" w:id="0">
    <w:p w:rsidR="005C27DE" w:rsidRDefault="005C2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Franklin Gothic Medium Cond"/>
    <w:charset w:val="00"/>
    <w:family w:val="swiss"/>
    <w:pitch w:val="variable"/>
    <w:sig w:usb0="00000001" w:usb1="4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2B5" w:rsidRDefault="004062B5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5E2C">
      <w:rPr>
        <w:rStyle w:val="PageNumber"/>
        <w:noProof/>
      </w:rPr>
      <w:t>6</w:t>
    </w:r>
    <w:r>
      <w:rPr>
        <w:rStyle w:val="PageNumber"/>
      </w:rPr>
      <w:fldChar w:fldCharType="end"/>
    </w:r>
    <w:bookmarkStart w:id="7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F5E2C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)</w:t>
    </w:r>
    <w:bookmarkEnd w:id="7"/>
  </w:p>
  <w:p w:rsidR="004062B5" w:rsidRDefault="004062B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2B5" w:rsidRDefault="004062B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5E2C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F5E2C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)</w:t>
    </w:r>
  </w:p>
  <w:p w:rsidR="004062B5" w:rsidRDefault="004062B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7DE" w:rsidRDefault="005C27DE">
      <w:r>
        <w:separator/>
      </w:r>
    </w:p>
  </w:footnote>
  <w:footnote w:type="continuationSeparator" w:id="0">
    <w:p w:rsidR="005C27DE" w:rsidRDefault="005C2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2B5" w:rsidRPr="00BE4B8C" w:rsidRDefault="004062B5" w:rsidP="00EA60C1">
    <w:pPr>
      <w:pStyle w:val="Header"/>
      <w:rPr>
        <w:lang w:val="sv-SE"/>
      </w:rPr>
    </w:pPr>
    <w:r w:rsidRPr="00BE4B8C">
      <w:rPr>
        <w:lang w:val="sv-SE"/>
      </w:rPr>
      <w:t>3GPP TSG GERAN #65</w:t>
    </w:r>
    <w:r w:rsidRPr="00BE4B8C">
      <w:rPr>
        <w:lang w:val="sv-SE"/>
      </w:rPr>
      <w:tab/>
    </w:r>
    <w:r w:rsidRPr="00BE4B8C">
      <w:rPr>
        <w:lang w:val="sv-SE"/>
      </w:rPr>
      <w:tab/>
      <w:t>Tdoc GP-15</w:t>
    </w:r>
    <w:r w:rsidR="009F5E2C">
      <w:rPr>
        <w:lang w:val="sv-SE"/>
      </w:rPr>
      <w:t>0060</w:t>
    </w:r>
  </w:p>
  <w:p w:rsidR="004062B5" w:rsidRPr="00BE4B8C" w:rsidRDefault="004062B5">
    <w:pPr>
      <w:rPr>
        <w:lang w:val="sv-S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2B5" w:rsidRPr="00F47F31" w:rsidRDefault="009F5E2C" w:rsidP="0015360B">
    <w:pPr>
      <w:pStyle w:val="Header"/>
      <w:spacing w:after="0"/>
      <w:rPr>
        <w:lang w:val="sv-SE"/>
      </w:rPr>
    </w:pPr>
    <w:r>
      <w:rPr>
        <w:lang w:val="sv-SE"/>
      </w:rPr>
      <w:t>3GPP TSG GERAN # 65</w:t>
    </w:r>
    <w:r>
      <w:rPr>
        <w:lang w:val="sv-SE"/>
      </w:rPr>
      <w:tab/>
    </w:r>
    <w:r>
      <w:rPr>
        <w:lang w:val="sv-SE"/>
      </w:rPr>
      <w:tab/>
      <w:t>Tdoc GP-15</w:t>
    </w:r>
    <w:r w:rsidRPr="009F5E2C">
      <w:rPr>
        <w:lang w:val="en-US"/>
      </w:rPr>
      <w:t>0060</w:t>
    </w:r>
  </w:p>
  <w:p w:rsidR="004062B5" w:rsidRPr="0065432D" w:rsidRDefault="004062B5" w:rsidP="0015360B">
    <w:pPr>
      <w:pStyle w:val="Header"/>
      <w:spacing w:after="0"/>
      <w:rPr>
        <w:lang w:val="en-US"/>
      </w:rPr>
    </w:pPr>
    <w:r w:rsidRPr="0065432D">
      <w:rPr>
        <w:lang w:val="en-US"/>
      </w:rPr>
      <w:t>S</w:t>
    </w:r>
    <w:r w:rsidR="009F5E2C">
      <w:rPr>
        <w:lang w:val="en-US"/>
      </w:rPr>
      <w:t>hanghai, China</w:t>
    </w:r>
    <w:r w:rsidR="009F5E2C">
      <w:rPr>
        <w:lang w:val="en-US"/>
      </w:rPr>
      <w:tab/>
    </w:r>
    <w:r w:rsidR="009F5E2C">
      <w:rPr>
        <w:lang w:val="en-US"/>
      </w:rPr>
      <w:tab/>
      <w:t>Agenda item 7.2.5.3.4, 7.1.5.3.5</w:t>
    </w:r>
  </w:p>
  <w:p w:rsidR="004062B5" w:rsidRPr="0065432D" w:rsidRDefault="004062B5" w:rsidP="00454B41">
    <w:pPr>
      <w:pStyle w:val="Header"/>
      <w:spacing w:after="0"/>
      <w:rPr>
        <w:snapToGrid w:val="0"/>
        <w:lang w:val="en-US"/>
      </w:rPr>
    </w:pPr>
    <w:r w:rsidRPr="0065432D">
      <w:rPr>
        <w:lang w:val="en-US"/>
      </w:rPr>
      <w:t>9 – 13 March, 2015</w:t>
    </w:r>
    <w:r w:rsidRPr="0065432D">
      <w:rPr>
        <w:lang w:val="en-US"/>
      </w:rPr>
      <w:br/>
    </w:r>
    <w:bookmarkStart w:id="8" w:name="_Ref515183447"/>
    <w:bookmarkEnd w:id="8"/>
    <w:r w:rsidRPr="0065432D">
      <w:rPr>
        <w:lang w:val="en-US"/>
      </w:rPr>
      <w:t>Source: Sierra Wireless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2807ED0"/>
    <w:multiLevelType w:val="hybridMultilevel"/>
    <w:tmpl w:val="503C9C30"/>
    <w:lvl w:ilvl="0" w:tplc="D67E3262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>
    <w:nsid w:val="14A94066"/>
    <w:multiLevelType w:val="hybridMultilevel"/>
    <w:tmpl w:val="AFAAAEAA"/>
    <w:lvl w:ilvl="0" w:tplc="50FC3C56">
      <w:start w:val="1"/>
      <w:numFmt w:val="bullet"/>
      <w:lvlText w:val=""/>
      <w:lvlJc w:val="left"/>
      <w:pPr>
        <w:ind w:left="21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</w:abstractNum>
  <w:abstractNum w:abstractNumId="8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876795"/>
    <w:multiLevelType w:val="hybridMultilevel"/>
    <w:tmpl w:val="24DA4AF8"/>
    <w:lvl w:ilvl="0" w:tplc="8B629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A97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6200C">
      <w:start w:val="13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18F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7E5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47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C0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2B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783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C6770F8"/>
    <w:multiLevelType w:val="hybridMultilevel"/>
    <w:tmpl w:val="5A86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EB37B8"/>
    <w:multiLevelType w:val="hybridMultilevel"/>
    <w:tmpl w:val="AB0A1240"/>
    <w:lvl w:ilvl="0" w:tplc="5DC249B4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E0B02E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AAA9DE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5E8AB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62AD0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2A4E3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8C6F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86768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0C47B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AD131F"/>
    <w:multiLevelType w:val="multilevel"/>
    <w:tmpl w:val="9BBCF03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E026CD7"/>
    <w:multiLevelType w:val="hybridMultilevel"/>
    <w:tmpl w:val="1AD84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C4704B"/>
    <w:multiLevelType w:val="hybridMultilevel"/>
    <w:tmpl w:val="BAA26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2D39DA"/>
    <w:multiLevelType w:val="hybridMultilevel"/>
    <w:tmpl w:val="571E9D4E"/>
    <w:lvl w:ilvl="0" w:tplc="2070D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2A3F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18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48138A">
      <w:start w:val="20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41D1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83FA2">
      <w:start w:val="617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7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C25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C7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512482D"/>
    <w:multiLevelType w:val="hybridMultilevel"/>
    <w:tmpl w:val="B3D45974"/>
    <w:lvl w:ilvl="0" w:tplc="560445C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ABE649B"/>
    <w:multiLevelType w:val="hybridMultilevel"/>
    <w:tmpl w:val="41F47ECC"/>
    <w:lvl w:ilvl="0" w:tplc="20F0E41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5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6B3F39"/>
    <w:multiLevelType w:val="hybridMultilevel"/>
    <w:tmpl w:val="73E0F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D5A6477"/>
    <w:multiLevelType w:val="singleLevel"/>
    <w:tmpl w:val="503EBCCA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>
    <w:nsid w:val="71C42B79"/>
    <w:multiLevelType w:val="hybridMultilevel"/>
    <w:tmpl w:val="EAF6A8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5546385"/>
    <w:multiLevelType w:val="hybridMultilevel"/>
    <w:tmpl w:val="60F03F2E"/>
    <w:lvl w:ilvl="0" w:tplc="50FC3C5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E8DEAE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CAABDE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3CFEA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BEE5B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0C352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207F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4B6FE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6E81C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BD4E25"/>
    <w:multiLevelType w:val="hybridMultilevel"/>
    <w:tmpl w:val="CF544B3A"/>
    <w:lvl w:ilvl="0" w:tplc="DF9E6C4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8"/>
  </w:num>
  <w:num w:numId="7">
    <w:abstractNumId w:val="9"/>
  </w:num>
  <w:num w:numId="8">
    <w:abstractNumId w:val="16"/>
  </w:num>
  <w:num w:numId="9">
    <w:abstractNumId w:val="23"/>
  </w:num>
  <w:num w:numId="10">
    <w:abstractNumId w:val="31"/>
  </w:num>
  <w:num w:numId="11">
    <w:abstractNumId w:val="11"/>
  </w:num>
  <w:num w:numId="12">
    <w:abstractNumId w:val="10"/>
  </w:num>
  <w:num w:numId="13">
    <w:abstractNumId w:val="0"/>
  </w:num>
  <w:num w:numId="14">
    <w:abstractNumId w:val="32"/>
  </w:num>
  <w:num w:numId="15">
    <w:abstractNumId w:val="27"/>
  </w:num>
  <w:num w:numId="16">
    <w:abstractNumId w:val="8"/>
  </w:num>
  <w:num w:numId="17">
    <w:abstractNumId w:val="17"/>
  </w:num>
  <w:num w:numId="18">
    <w:abstractNumId w:val="25"/>
  </w:num>
  <w:num w:numId="19">
    <w:abstractNumId w:val="14"/>
  </w:num>
  <w:num w:numId="20">
    <w:abstractNumId w:val="26"/>
  </w:num>
  <w:num w:numId="21">
    <w:abstractNumId w:val="33"/>
  </w:num>
  <w:num w:numId="22">
    <w:abstractNumId w:val="29"/>
  </w:num>
  <w:num w:numId="23">
    <w:abstractNumId w:val="6"/>
  </w:num>
  <w:num w:numId="24">
    <w:abstractNumId w:val="28"/>
  </w:num>
  <w:num w:numId="25">
    <w:abstractNumId w:val="13"/>
  </w:num>
  <w:num w:numId="26">
    <w:abstractNumId w:val="12"/>
  </w:num>
  <w:num w:numId="27">
    <w:abstractNumId w:val="30"/>
  </w:num>
  <w:num w:numId="28">
    <w:abstractNumId w:val="15"/>
  </w:num>
  <w:num w:numId="29">
    <w:abstractNumId w:val="7"/>
  </w:num>
  <w:num w:numId="30">
    <w:abstractNumId w:val="21"/>
  </w:num>
  <w:num w:numId="31">
    <w:abstractNumId w:val="22"/>
  </w:num>
  <w:num w:numId="32">
    <w:abstractNumId w:val="18"/>
    <w:lvlOverride w:ilvl="0">
      <w:startOverride w:val="37"/>
    </w:lvlOverride>
  </w:num>
  <w:num w:numId="33">
    <w:abstractNumId w:val="18"/>
  </w:num>
  <w:num w:numId="34">
    <w:abstractNumId w:val="20"/>
  </w:num>
  <w:num w:numId="35">
    <w:abstractNumId w:val="24"/>
  </w:num>
  <w:num w:numId="36">
    <w:abstractNumId w:val="19"/>
  </w:num>
  <w:num w:numId="37">
    <w:abstractNumId w:val="18"/>
  </w:num>
  <w:num w:numId="38">
    <w:abstractNumId w:val="18"/>
  </w:num>
  <w:num w:numId="39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40A6"/>
    <w:rsid w:val="00014BB0"/>
    <w:rsid w:val="00015C59"/>
    <w:rsid w:val="00015D3A"/>
    <w:rsid w:val="00016C26"/>
    <w:rsid w:val="00016FFB"/>
    <w:rsid w:val="000170F2"/>
    <w:rsid w:val="000203B4"/>
    <w:rsid w:val="00020593"/>
    <w:rsid w:val="00020EAD"/>
    <w:rsid w:val="000217A5"/>
    <w:rsid w:val="00021948"/>
    <w:rsid w:val="000223F4"/>
    <w:rsid w:val="00023AA9"/>
    <w:rsid w:val="00023CB2"/>
    <w:rsid w:val="00023F23"/>
    <w:rsid w:val="0002404E"/>
    <w:rsid w:val="00024D19"/>
    <w:rsid w:val="00025AA8"/>
    <w:rsid w:val="00026F40"/>
    <w:rsid w:val="0002751E"/>
    <w:rsid w:val="00032747"/>
    <w:rsid w:val="00036EE4"/>
    <w:rsid w:val="00036FBD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A6A"/>
    <w:rsid w:val="00056D4F"/>
    <w:rsid w:val="00057B8E"/>
    <w:rsid w:val="00057CF3"/>
    <w:rsid w:val="00060517"/>
    <w:rsid w:val="000617ED"/>
    <w:rsid w:val="000622AC"/>
    <w:rsid w:val="000632A2"/>
    <w:rsid w:val="000635EE"/>
    <w:rsid w:val="00064FA5"/>
    <w:rsid w:val="000654F1"/>
    <w:rsid w:val="00065596"/>
    <w:rsid w:val="0006577E"/>
    <w:rsid w:val="00065FC7"/>
    <w:rsid w:val="0006658B"/>
    <w:rsid w:val="00066772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07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B63"/>
    <w:rsid w:val="000B4CA8"/>
    <w:rsid w:val="000B60B6"/>
    <w:rsid w:val="000B62EB"/>
    <w:rsid w:val="000B74A0"/>
    <w:rsid w:val="000B7B7A"/>
    <w:rsid w:val="000C01CF"/>
    <w:rsid w:val="000C0EF3"/>
    <w:rsid w:val="000C142F"/>
    <w:rsid w:val="000C246D"/>
    <w:rsid w:val="000C53C6"/>
    <w:rsid w:val="000C68E2"/>
    <w:rsid w:val="000C6B47"/>
    <w:rsid w:val="000C724E"/>
    <w:rsid w:val="000C7E27"/>
    <w:rsid w:val="000D04AC"/>
    <w:rsid w:val="000D0A0B"/>
    <w:rsid w:val="000D0BCE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085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C4D"/>
    <w:rsid w:val="00101EDB"/>
    <w:rsid w:val="0010266B"/>
    <w:rsid w:val="00102A08"/>
    <w:rsid w:val="001038AA"/>
    <w:rsid w:val="001043EF"/>
    <w:rsid w:val="0010477A"/>
    <w:rsid w:val="001048D7"/>
    <w:rsid w:val="00104E41"/>
    <w:rsid w:val="00105050"/>
    <w:rsid w:val="00105E9B"/>
    <w:rsid w:val="00106E10"/>
    <w:rsid w:val="001116D8"/>
    <w:rsid w:val="00111AD5"/>
    <w:rsid w:val="001132C2"/>
    <w:rsid w:val="001135EA"/>
    <w:rsid w:val="001145B1"/>
    <w:rsid w:val="001158B9"/>
    <w:rsid w:val="0011683C"/>
    <w:rsid w:val="00116F55"/>
    <w:rsid w:val="001200D6"/>
    <w:rsid w:val="001223FB"/>
    <w:rsid w:val="00123AD8"/>
    <w:rsid w:val="001243F7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36E2E"/>
    <w:rsid w:val="00140B83"/>
    <w:rsid w:val="00144049"/>
    <w:rsid w:val="001449B8"/>
    <w:rsid w:val="00145990"/>
    <w:rsid w:val="00146503"/>
    <w:rsid w:val="0014669C"/>
    <w:rsid w:val="00146961"/>
    <w:rsid w:val="001474F8"/>
    <w:rsid w:val="00147B66"/>
    <w:rsid w:val="00150483"/>
    <w:rsid w:val="001519E1"/>
    <w:rsid w:val="00152BC4"/>
    <w:rsid w:val="00152FD1"/>
    <w:rsid w:val="0015360B"/>
    <w:rsid w:val="001547D7"/>
    <w:rsid w:val="00154A3E"/>
    <w:rsid w:val="00155385"/>
    <w:rsid w:val="00155B0D"/>
    <w:rsid w:val="001561D6"/>
    <w:rsid w:val="001572F7"/>
    <w:rsid w:val="00157ED0"/>
    <w:rsid w:val="00157F3D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708D5"/>
    <w:rsid w:val="001716BD"/>
    <w:rsid w:val="0017195E"/>
    <w:rsid w:val="00171CAF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0BA2"/>
    <w:rsid w:val="001919BD"/>
    <w:rsid w:val="00192386"/>
    <w:rsid w:val="0019274D"/>
    <w:rsid w:val="0019378B"/>
    <w:rsid w:val="00193BE6"/>
    <w:rsid w:val="0019426B"/>
    <w:rsid w:val="00196B77"/>
    <w:rsid w:val="001A0086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BDC"/>
    <w:rsid w:val="001B4E2B"/>
    <w:rsid w:val="001B5608"/>
    <w:rsid w:val="001B68ED"/>
    <w:rsid w:val="001B76B0"/>
    <w:rsid w:val="001C03F9"/>
    <w:rsid w:val="001C0F49"/>
    <w:rsid w:val="001C2F0C"/>
    <w:rsid w:val="001C34D8"/>
    <w:rsid w:val="001C4C18"/>
    <w:rsid w:val="001C51B3"/>
    <w:rsid w:val="001C6D9D"/>
    <w:rsid w:val="001C76E9"/>
    <w:rsid w:val="001C7C84"/>
    <w:rsid w:val="001D01D4"/>
    <w:rsid w:val="001D0409"/>
    <w:rsid w:val="001D18E1"/>
    <w:rsid w:val="001D1BBC"/>
    <w:rsid w:val="001D1DB8"/>
    <w:rsid w:val="001D2665"/>
    <w:rsid w:val="001D26AD"/>
    <w:rsid w:val="001D38B9"/>
    <w:rsid w:val="001D395A"/>
    <w:rsid w:val="001D49CD"/>
    <w:rsid w:val="001D5B19"/>
    <w:rsid w:val="001D6932"/>
    <w:rsid w:val="001D6B9A"/>
    <w:rsid w:val="001D7475"/>
    <w:rsid w:val="001D7CFD"/>
    <w:rsid w:val="001E0C62"/>
    <w:rsid w:val="001E1017"/>
    <w:rsid w:val="001E1D0F"/>
    <w:rsid w:val="001E2DD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2AA8"/>
    <w:rsid w:val="002039AF"/>
    <w:rsid w:val="00204B00"/>
    <w:rsid w:val="00205FC8"/>
    <w:rsid w:val="002062FE"/>
    <w:rsid w:val="0020665C"/>
    <w:rsid w:val="00206B48"/>
    <w:rsid w:val="0020716D"/>
    <w:rsid w:val="00210F30"/>
    <w:rsid w:val="00211DCC"/>
    <w:rsid w:val="00212200"/>
    <w:rsid w:val="002130B9"/>
    <w:rsid w:val="0021416E"/>
    <w:rsid w:val="00214891"/>
    <w:rsid w:val="00216391"/>
    <w:rsid w:val="002163DA"/>
    <w:rsid w:val="002175C4"/>
    <w:rsid w:val="00217C4A"/>
    <w:rsid w:val="00220D2A"/>
    <w:rsid w:val="00222E59"/>
    <w:rsid w:val="00223B6C"/>
    <w:rsid w:val="00223BEE"/>
    <w:rsid w:val="00223DD7"/>
    <w:rsid w:val="0022497A"/>
    <w:rsid w:val="00225DB2"/>
    <w:rsid w:val="00227D56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194"/>
    <w:rsid w:val="00242D87"/>
    <w:rsid w:val="00244060"/>
    <w:rsid w:val="002446A2"/>
    <w:rsid w:val="002458A5"/>
    <w:rsid w:val="00245AC6"/>
    <w:rsid w:val="00246A42"/>
    <w:rsid w:val="00247F04"/>
    <w:rsid w:val="00250390"/>
    <w:rsid w:val="00250AFB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544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2CEF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8D"/>
    <w:rsid w:val="002A00C8"/>
    <w:rsid w:val="002A1B11"/>
    <w:rsid w:val="002A21A2"/>
    <w:rsid w:val="002A235E"/>
    <w:rsid w:val="002A2719"/>
    <w:rsid w:val="002A2D05"/>
    <w:rsid w:val="002A428F"/>
    <w:rsid w:val="002A4B04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3AC9"/>
    <w:rsid w:val="002C4D10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9CA"/>
    <w:rsid w:val="0031258A"/>
    <w:rsid w:val="00312FC6"/>
    <w:rsid w:val="003134BB"/>
    <w:rsid w:val="00313A9F"/>
    <w:rsid w:val="00314275"/>
    <w:rsid w:val="00315D93"/>
    <w:rsid w:val="003232C4"/>
    <w:rsid w:val="00326141"/>
    <w:rsid w:val="00326F52"/>
    <w:rsid w:val="00327449"/>
    <w:rsid w:val="003278F5"/>
    <w:rsid w:val="00330D9F"/>
    <w:rsid w:val="00330F02"/>
    <w:rsid w:val="00331432"/>
    <w:rsid w:val="003322AB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50A9"/>
    <w:rsid w:val="003468BC"/>
    <w:rsid w:val="00346C12"/>
    <w:rsid w:val="003500A7"/>
    <w:rsid w:val="00351194"/>
    <w:rsid w:val="00351BAD"/>
    <w:rsid w:val="00353745"/>
    <w:rsid w:val="003549E9"/>
    <w:rsid w:val="00354B87"/>
    <w:rsid w:val="0035554D"/>
    <w:rsid w:val="00356ED2"/>
    <w:rsid w:val="0036004E"/>
    <w:rsid w:val="00360675"/>
    <w:rsid w:val="00360C7D"/>
    <w:rsid w:val="00360E32"/>
    <w:rsid w:val="0036197A"/>
    <w:rsid w:val="00362116"/>
    <w:rsid w:val="00362C4C"/>
    <w:rsid w:val="00364223"/>
    <w:rsid w:val="00365499"/>
    <w:rsid w:val="00366419"/>
    <w:rsid w:val="00366A97"/>
    <w:rsid w:val="00366AC3"/>
    <w:rsid w:val="00366CAA"/>
    <w:rsid w:val="00366FA2"/>
    <w:rsid w:val="003670BA"/>
    <w:rsid w:val="0037008F"/>
    <w:rsid w:val="00370203"/>
    <w:rsid w:val="00370AA6"/>
    <w:rsid w:val="00371E9D"/>
    <w:rsid w:val="003725DB"/>
    <w:rsid w:val="0037329F"/>
    <w:rsid w:val="003732E0"/>
    <w:rsid w:val="00373F48"/>
    <w:rsid w:val="0037417F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09A6"/>
    <w:rsid w:val="003816F1"/>
    <w:rsid w:val="003837F9"/>
    <w:rsid w:val="0038409C"/>
    <w:rsid w:val="00384A55"/>
    <w:rsid w:val="0038554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525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55EB"/>
    <w:rsid w:val="003A6CAB"/>
    <w:rsid w:val="003A7A8E"/>
    <w:rsid w:val="003B0263"/>
    <w:rsid w:val="003B0C4D"/>
    <w:rsid w:val="003B1908"/>
    <w:rsid w:val="003B2F9E"/>
    <w:rsid w:val="003B4192"/>
    <w:rsid w:val="003B5A41"/>
    <w:rsid w:val="003C0396"/>
    <w:rsid w:val="003C0CB1"/>
    <w:rsid w:val="003C184B"/>
    <w:rsid w:val="003C1B66"/>
    <w:rsid w:val="003C3CC9"/>
    <w:rsid w:val="003C4258"/>
    <w:rsid w:val="003C458B"/>
    <w:rsid w:val="003C4B82"/>
    <w:rsid w:val="003C4C64"/>
    <w:rsid w:val="003C533F"/>
    <w:rsid w:val="003C56F6"/>
    <w:rsid w:val="003C614E"/>
    <w:rsid w:val="003C7551"/>
    <w:rsid w:val="003C7CA9"/>
    <w:rsid w:val="003D00E2"/>
    <w:rsid w:val="003D0379"/>
    <w:rsid w:val="003D13C6"/>
    <w:rsid w:val="003D3255"/>
    <w:rsid w:val="003D39F6"/>
    <w:rsid w:val="003D50DE"/>
    <w:rsid w:val="003D5365"/>
    <w:rsid w:val="003D5851"/>
    <w:rsid w:val="003D6049"/>
    <w:rsid w:val="003E0239"/>
    <w:rsid w:val="003E03E7"/>
    <w:rsid w:val="003E13BA"/>
    <w:rsid w:val="003E1AF7"/>
    <w:rsid w:val="003E2389"/>
    <w:rsid w:val="003E2CE0"/>
    <w:rsid w:val="003E5883"/>
    <w:rsid w:val="003E5917"/>
    <w:rsid w:val="003E6521"/>
    <w:rsid w:val="003E660C"/>
    <w:rsid w:val="003E730A"/>
    <w:rsid w:val="003F08A4"/>
    <w:rsid w:val="003F0E0F"/>
    <w:rsid w:val="003F10F2"/>
    <w:rsid w:val="003F287F"/>
    <w:rsid w:val="003F32B0"/>
    <w:rsid w:val="003F3F4C"/>
    <w:rsid w:val="003F4D5E"/>
    <w:rsid w:val="003F655D"/>
    <w:rsid w:val="00400BC0"/>
    <w:rsid w:val="00401B4C"/>
    <w:rsid w:val="00402ED5"/>
    <w:rsid w:val="004038C3"/>
    <w:rsid w:val="00403A4E"/>
    <w:rsid w:val="00405C5B"/>
    <w:rsid w:val="004062B5"/>
    <w:rsid w:val="00406BBF"/>
    <w:rsid w:val="00410FA3"/>
    <w:rsid w:val="0041212A"/>
    <w:rsid w:val="00412C79"/>
    <w:rsid w:val="004131DC"/>
    <w:rsid w:val="00413D3D"/>
    <w:rsid w:val="00414A95"/>
    <w:rsid w:val="00414C94"/>
    <w:rsid w:val="00415A3A"/>
    <w:rsid w:val="004170C4"/>
    <w:rsid w:val="00417764"/>
    <w:rsid w:val="00417771"/>
    <w:rsid w:val="00417899"/>
    <w:rsid w:val="00420564"/>
    <w:rsid w:val="004206A3"/>
    <w:rsid w:val="00420E5E"/>
    <w:rsid w:val="00420EDA"/>
    <w:rsid w:val="00422D60"/>
    <w:rsid w:val="00423779"/>
    <w:rsid w:val="00423FCD"/>
    <w:rsid w:val="0042443A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092F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30E"/>
    <w:rsid w:val="0045396F"/>
    <w:rsid w:val="00453A9A"/>
    <w:rsid w:val="00453E9E"/>
    <w:rsid w:val="00453FD2"/>
    <w:rsid w:val="004542FD"/>
    <w:rsid w:val="00454B41"/>
    <w:rsid w:val="00456014"/>
    <w:rsid w:val="004563F7"/>
    <w:rsid w:val="004600B0"/>
    <w:rsid w:val="0046074E"/>
    <w:rsid w:val="00462CD5"/>
    <w:rsid w:val="00464B47"/>
    <w:rsid w:val="00465EC1"/>
    <w:rsid w:val="00466484"/>
    <w:rsid w:val="00466C9A"/>
    <w:rsid w:val="00466E53"/>
    <w:rsid w:val="00467BD8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8D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3646"/>
    <w:rsid w:val="004A53E3"/>
    <w:rsid w:val="004A5651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6C8B"/>
    <w:rsid w:val="004B7181"/>
    <w:rsid w:val="004B7B71"/>
    <w:rsid w:val="004C38D3"/>
    <w:rsid w:val="004C4B4D"/>
    <w:rsid w:val="004C6273"/>
    <w:rsid w:val="004C7679"/>
    <w:rsid w:val="004C7D78"/>
    <w:rsid w:val="004D04B3"/>
    <w:rsid w:val="004D1956"/>
    <w:rsid w:val="004D25AA"/>
    <w:rsid w:val="004D2E22"/>
    <w:rsid w:val="004D384B"/>
    <w:rsid w:val="004D3A07"/>
    <w:rsid w:val="004D3D26"/>
    <w:rsid w:val="004D429D"/>
    <w:rsid w:val="004D4D5C"/>
    <w:rsid w:val="004D4F55"/>
    <w:rsid w:val="004D6FC5"/>
    <w:rsid w:val="004D776E"/>
    <w:rsid w:val="004E024E"/>
    <w:rsid w:val="004E1B1F"/>
    <w:rsid w:val="004E1B33"/>
    <w:rsid w:val="004E1E0A"/>
    <w:rsid w:val="004E2ED9"/>
    <w:rsid w:val="004E3C72"/>
    <w:rsid w:val="004E3F9D"/>
    <w:rsid w:val="004E4A93"/>
    <w:rsid w:val="004E55E7"/>
    <w:rsid w:val="004E5BFA"/>
    <w:rsid w:val="004F09C5"/>
    <w:rsid w:val="004F0A4F"/>
    <w:rsid w:val="004F0E48"/>
    <w:rsid w:val="004F0F2E"/>
    <w:rsid w:val="004F212B"/>
    <w:rsid w:val="004F2722"/>
    <w:rsid w:val="004F337C"/>
    <w:rsid w:val="004F483D"/>
    <w:rsid w:val="004F4A5F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0F91"/>
    <w:rsid w:val="00512D68"/>
    <w:rsid w:val="0051442B"/>
    <w:rsid w:val="00514990"/>
    <w:rsid w:val="00514EDF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3B59"/>
    <w:rsid w:val="00525053"/>
    <w:rsid w:val="00525A1A"/>
    <w:rsid w:val="00526421"/>
    <w:rsid w:val="005270B1"/>
    <w:rsid w:val="005275BF"/>
    <w:rsid w:val="00527ECA"/>
    <w:rsid w:val="00530AA1"/>
    <w:rsid w:val="0053228A"/>
    <w:rsid w:val="00532F08"/>
    <w:rsid w:val="00533CB5"/>
    <w:rsid w:val="005343FD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599"/>
    <w:rsid w:val="00543811"/>
    <w:rsid w:val="00543A92"/>
    <w:rsid w:val="00545ABA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35BA"/>
    <w:rsid w:val="00574A7E"/>
    <w:rsid w:val="00574F72"/>
    <w:rsid w:val="00575026"/>
    <w:rsid w:val="005761DC"/>
    <w:rsid w:val="00576661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0C94"/>
    <w:rsid w:val="0059147E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27D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55F"/>
    <w:rsid w:val="005B5F16"/>
    <w:rsid w:val="005B6770"/>
    <w:rsid w:val="005B70A3"/>
    <w:rsid w:val="005B78AA"/>
    <w:rsid w:val="005C27DE"/>
    <w:rsid w:val="005C3010"/>
    <w:rsid w:val="005C342C"/>
    <w:rsid w:val="005C4AAC"/>
    <w:rsid w:val="005C4E3C"/>
    <w:rsid w:val="005C4E98"/>
    <w:rsid w:val="005C5E7B"/>
    <w:rsid w:val="005C6D09"/>
    <w:rsid w:val="005C76E9"/>
    <w:rsid w:val="005D0601"/>
    <w:rsid w:val="005D07E1"/>
    <w:rsid w:val="005D124B"/>
    <w:rsid w:val="005D241E"/>
    <w:rsid w:val="005D406C"/>
    <w:rsid w:val="005D6473"/>
    <w:rsid w:val="005D6795"/>
    <w:rsid w:val="005D6862"/>
    <w:rsid w:val="005D6F6B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57F1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ABB"/>
    <w:rsid w:val="00623B90"/>
    <w:rsid w:val="006242C3"/>
    <w:rsid w:val="006252D2"/>
    <w:rsid w:val="00626035"/>
    <w:rsid w:val="0062607A"/>
    <w:rsid w:val="0062715F"/>
    <w:rsid w:val="00631CB0"/>
    <w:rsid w:val="006320AD"/>
    <w:rsid w:val="00632104"/>
    <w:rsid w:val="00632172"/>
    <w:rsid w:val="00632417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155C"/>
    <w:rsid w:val="00642116"/>
    <w:rsid w:val="00642E6B"/>
    <w:rsid w:val="0064352C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3DC2"/>
    <w:rsid w:val="0065432D"/>
    <w:rsid w:val="0065500D"/>
    <w:rsid w:val="00655838"/>
    <w:rsid w:val="00657091"/>
    <w:rsid w:val="006573AA"/>
    <w:rsid w:val="006620A5"/>
    <w:rsid w:val="00662462"/>
    <w:rsid w:val="00663EFE"/>
    <w:rsid w:val="00664B71"/>
    <w:rsid w:val="00664EB5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4E07"/>
    <w:rsid w:val="00685D10"/>
    <w:rsid w:val="00685F12"/>
    <w:rsid w:val="006860BE"/>
    <w:rsid w:val="00686E96"/>
    <w:rsid w:val="00686EA0"/>
    <w:rsid w:val="0068761E"/>
    <w:rsid w:val="00687AA2"/>
    <w:rsid w:val="00690F01"/>
    <w:rsid w:val="00691304"/>
    <w:rsid w:val="0069152B"/>
    <w:rsid w:val="0069194E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3DB1"/>
    <w:rsid w:val="006A3E97"/>
    <w:rsid w:val="006A41A1"/>
    <w:rsid w:val="006A45A8"/>
    <w:rsid w:val="006A4ED3"/>
    <w:rsid w:val="006A525C"/>
    <w:rsid w:val="006A5617"/>
    <w:rsid w:val="006A62BD"/>
    <w:rsid w:val="006A744B"/>
    <w:rsid w:val="006A79BD"/>
    <w:rsid w:val="006B0C1C"/>
    <w:rsid w:val="006B1121"/>
    <w:rsid w:val="006B11AC"/>
    <w:rsid w:val="006B129F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5C12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3578"/>
    <w:rsid w:val="006C4BC3"/>
    <w:rsid w:val="006C4C1A"/>
    <w:rsid w:val="006C55AF"/>
    <w:rsid w:val="006C5ACC"/>
    <w:rsid w:val="006C5EED"/>
    <w:rsid w:val="006C6366"/>
    <w:rsid w:val="006C6A50"/>
    <w:rsid w:val="006C6D77"/>
    <w:rsid w:val="006C6DF8"/>
    <w:rsid w:val="006C77D6"/>
    <w:rsid w:val="006D0806"/>
    <w:rsid w:val="006D12B5"/>
    <w:rsid w:val="006D1706"/>
    <w:rsid w:val="006D1A83"/>
    <w:rsid w:val="006D1F6C"/>
    <w:rsid w:val="006D2864"/>
    <w:rsid w:val="006D299E"/>
    <w:rsid w:val="006D3A09"/>
    <w:rsid w:val="006D4569"/>
    <w:rsid w:val="006D4C49"/>
    <w:rsid w:val="006D4CCD"/>
    <w:rsid w:val="006D580B"/>
    <w:rsid w:val="006D5C20"/>
    <w:rsid w:val="006D619B"/>
    <w:rsid w:val="006D7D48"/>
    <w:rsid w:val="006D7E0C"/>
    <w:rsid w:val="006E006F"/>
    <w:rsid w:val="006E018F"/>
    <w:rsid w:val="006E059A"/>
    <w:rsid w:val="006E0DA9"/>
    <w:rsid w:val="006E1A26"/>
    <w:rsid w:val="006E1C5A"/>
    <w:rsid w:val="006E2398"/>
    <w:rsid w:val="006E3118"/>
    <w:rsid w:val="006E3876"/>
    <w:rsid w:val="006E39F5"/>
    <w:rsid w:val="006E3DC1"/>
    <w:rsid w:val="006E43D5"/>
    <w:rsid w:val="006E6D03"/>
    <w:rsid w:val="006E70AC"/>
    <w:rsid w:val="006E75FE"/>
    <w:rsid w:val="006F15EB"/>
    <w:rsid w:val="006F2311"/>
    <w:rsid w:val="006F24F0"/>
    <w:rsid w:val="006F2647"/>
    <w:rsid w:val="006F2F8B"/>
    <w:rsid w:val="006F30DD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3A4F"/>
    <w:rsid w:val="007046E5"/>
    <w:rsid w:val="00706478"/>
    <w:rsid w:val="00706CBB"/>
    <w:rsid w:val="00711FCB"/>
    <w:rsid w:val="00712315"/>
    <w:rsid w:val="00713126"/>
    <w:rsid w:val="00713E19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2645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4CB2"/>
    <w:rsid w:val="007356E9"/>
    <w:rsid w:val="007366B6"/>
    <w:rsid w:val="007376BA"/>
    <w:rsid w:val="007377AD"/>
    <w:rsid w:val="00741730"/>
    <w:rsid w:val="00742833"/>
    <w:rsid w:val="00742DE7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5FE1"/>
    <w:rsid w:val="00777CED"/>
    <w:rsid w:val="00777F34"/>
    <w:rsid w:val="00782A3A"/>
    <w:rsid w:val="00783C9B"/>
    <w:rsid w:val="00784A73"/>
    <w:rsid w:val="00786321"/>
    <w:rsid w:val="00787B18"/>
    <w:rsid w:val="007908BC"/>
    <w:rsid w:val="00790F6B"/>
    <w:rsid w:val="0079168B"/>
    <w:rsid w:val="00791931"/>
    <w:rsid w:val="00791A89"/>
    <w:rsid w:val="0079221B"/>
    <w:rsid w:val="00795EF8"/>
    <w:rsid w:val="00796C5C"/>
    <w:rsid w:val="0079794E"/>
    <w:rsid w:val="007A0F15"/>
    <w:rsid w:val="007A15ED"/>
    <w:rsid w:val="007A255A"/>
    <w:rsid w:val="007A3437"/>
    <w:rsid w:val="007A4C65"/>
    <w:rsid w:val="007A4E30"/>
    <w:rsid w:val="007A53E8"/>
    <w:rsid w:val="007A5720"/>
    <w:rsid w:val="007A5935"/>
    <w:rsid w:val="007A5ED7"/>
    <w:rsid w:val="007A6D60"/>
    <w:rsid w:val="007A732B"/>
    <w:rsid w:val="007A7AF1"/>
    <w:rsid w:val="007B12FE"/>
    <w:rsid w:val="007B1D4B"/>
    <w:rsid w:val="007B2726"/>
    <w:rsid w:val="007B2732"/>
    <w:rsid w:val="007B5EFA"/>
    <w:rsid w:val="007B613C"/>
    <w:rsid w:val="007B688C"/>
    <w:rsid w:val="007B6A27"/>
    <w:rsid w:val="007B6AEB"/>
    <w:rsid w:val="007B6C0C"/>
    <w:rsid w:val="007B7321"/>
    <w:rsid w:val="007B772C"/>
    <w:rsid w:val="007B7958"/>
    <w:rsid w:val="007C07A8"/>
    <w:rsid w:val="007C07FE"/>
    <w:rsid w:val="007C1BB6"/>
    <w:rsid w:val="007C2203"/>
    <w:rsid w:val="007C2A8E"/>
    <w:rsid w:val="007C328C"/>
    <w:rsid w:val="007C3691"/>
    <w:rsid w:val="007C3A1E"/>
    <w:rsid w:val="007C4442"/>
    <w:rsid w:val="007C44F4"/>
    <w:rsid w:val="007C46F5"/>
    <w:rsid w:val="007C5011"/>
    <w:rsid w:val="007C5279"/>
    <w:rsid w:val="007C55BF"/>
    <w:rsid w:val="007C6099"/>
    <w:rsid w:val="007C6547"/>
    <w:rsid w:val="007C6AE6"/>
    <w:rsid w:val="007C7669"/>
    <w:rsid w:val="007C7C52"/>
    <w:rsid w:val="007C7EBC"/>
    <w:rsid w:val="007D0AFA"/>
    <w:rsid w:val="007D1B6C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D26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3FC"/>
    <w:rsid w:val="007F595F"/>
    <w:rsid w:val="007F77EF"/>
    <w:rsid w:val="007F792A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7F7"/>
    <w:rsid w:val="0083266C"/>
    <w:rsid w:val="00834080"/>
    <w:rsid w:val="00835451"/>
    <w:rsid w:val="008355CB"/>
    <w:rsid w:val="008359F7"/>
    <w:rsid w:val="0083608C"/>
    <w:rsid w:val="00836AA2"/>
    <w:rsid w:val="00836CB0"/>
    <w:rsid w:val="00836DD3"/>
    <w:rsid w:val="0083714F"/>
    <w:rsid w:val="00840C09"/>
    <w:rsid w:val="00841790"/>
    <w:rsid w:val="008419F5"/>
    <w:rsid w:val="00842214"/>
    <w:rsid w:val="00844FE2"/>
    <w:rsid w:val="008464CC"/>
    <w:rsid w:val="0084767C"/>
    <w:rsid w:val="00847770"/>
    <w:rsid w:val="00847B4E"/>
    <w:rsid w:val="00847BFD"/>
    <w:rsid w:val="00852183"/>
    <w:rsid w:val="00852E0E"/>
    <w:rsid w:val="00853A92"/>
    <w:rsid w:val="00854119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70030"/>
    <w:rsid w:val="0087066E"/>
    <w:rsid w:val="00871018"/>
    <w:rsid w:val="00872D05"/>
    <w:rsid w:val="008734E2"/>
    <w:rsid w:val="0087352C"/>
    <w:rsid w:val="00873C95"/>
    <w:rsid w:val="00874384"/>
    <w:rsid w:val="00875381"/>
    <w:rsid w:val="0087552D"/>
    <w:rsid w:val="00875B51"/>
    <w:rsid w:val="00880188"/>
    <w:rsid w:val="0088144E"/>
    <w:rsid w:val="0088186E"/>
    <w:rsid w:val="0088226C"/>
    <w:rsid w:val="00882F60"/>
    <w:rsid w:val="00883895"/>
    <w:rsid w:val="00883E2E"/>
    <w:rsid w:val="008854EF"/>
    <w:rsid w:val="00886750"/>
    <w:rsid w:val="00887089"/>
    <w:rsid w:val="00890121"/>
    <w:rsid w:val="00890C31"/>
    <w:rsid w:val="00892627"/>
    <w:rsid w:val="00893E6C"/>
    <w:rsid w:val="00894748"/>
    <w:rsid w:val="00894C37"/>
    <w:rsid w:val="008968E2"/>
    <w:rsid w:val="008A05F7"/>
    <w:rsid w:val="008A09D6"/>
    <w:rsid w:val="008A0FE8"/>
    <w:rsid w:val="008A3B1E"/>
    <w:rsid w:val="008A3E18"/>
    <w:rsid w:val="008A3FE1"/>
    <w:rsid w:val="008A4244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45C1"/>
    <w:rsid w:val="008C52FE"/>
    <w:rsid w:val="008C57AA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D4A"/>
    <w:rsid w:val="008F28B5"/>
    <w:rsid w:val="008F31C4"/>
    <w:rsid w:val="008F37CE"/>
    <w:rsid w:val="008F4342"/>
    <w:rsid w:val="008F4894"/>
    <w:rsid w:val="008F498F"/>
    <w:rsid w:val="008F4C45"/>
    <w:rsid w:val="008F56C7"/>
    <w:rsid w:val="008F5FED"/>
    <w:rsid w:val="008F63DE"/>
    <w:rsid w:val="008F6932"/>
    <w:rsid w:val="008F7278"/>
    <w:rsid w:val="008F7417"/>
    <w:rsid w:val="00903A83"/>
    <w:rsid w:val="0090406D"/>
    <w:rsid w:val="00904441"/>
    <w:rsid w:val="00904768"/>
    <w:rsid w:val="009053AC"/>
    <w:rsid w:val="0090592C"/>
    <w:rsid w:val="00905F4B"/>
    <w:rsid w:val="00906EAE"/>
    <w:rsid w:val="00906EDB"/>
    <w:rsid w:val="00907406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1DD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1D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49D"/>
    <w:rsid w:val="00941DD9"/>
    <w:rsid w:val="00941FAA"/>
    <w:rsid w:val="00942C3E"/>
    <w:rsid w:val="00943598"/>
    <w:rsid w:val="00944024"/>
    <w:rsid w:val="009451B1"/>
    <w:rsid w:val="00945A81"/>
    <w:rsid w:val="0094661F"/>
    <w:rsid w:val="00947811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2DC7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763FF"/>
    <w:rsid w:val="00980FB1"/>
    <w:rsid w:val="00981412"/>
    <w:rsid w:val="009816E3"/>
    <w:rsid w:val="00983097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2D1"/>
    <w:rsid w:val="0099476F"/>
    <w:rsid w:val="00996070"/>
    <w:rsid w:val="009960E1"/>
    <w:rsid w:val="009973CD"/>
    <w:rsid w:val="009974D2"/>
    <w:rsid w:val="0099784F"/>
    <w:rsid w:val="00997F2C"/>
    <w:rsid w:val="009A04E7"/>
    <w:rsid w:val="009A058E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5E9"/>
    <w:rsid w:val="009B3DBE"/>
    <w:rsid w:val="009B465C"/>
    <w:rsid w:val="009B51A5"/>
    <w:rsid w:val="009B52B1"/>
    <w:rsid w:val="009B66C8"/>
    <w:rsid w:val="009C0494"/>
    <w:rsid w:val="009C06D9"/>
    <w:rsid w:val="009C1DCE"/>
    <w:rsid w:val="009C2E4E"/>
    <w:rsid w:val="009C36DE"/>
    <w:rsid w:val="009C3805"/>
    <w:rsid w:val="009C555F"/>
    <w:rsid w:val="009C58BD"/>
    <w:rsid w:val="009C5A9D"/>
    <w:rsid w:val="009C5F1F"/>
    <w:rsid w:val="009C64BA"/>
    <w:rsid w:val="009D0255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D7E96"/>
    <w:rsid w:val="009E1B7D"/>
    <w:rsid w:val="009E284C"/>
    <w:rsid w:val="009E353C"/>
    <w:rsid w:val="009E3E7A"/>
    <w:rsid w:val="009E435F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5E2C"/>
    <w:rsid w:val="009F6A06"/>
    <w:rsid w:val="009F72C0"/>
    <w:rsid w:val="009F73AB"/>
    <w:rsid w:val="009F7F3A"/>
    <w:rsid w:val="00A00C65"/>
    <w:rsid w:val="00A01256"/>
    <w:rsid w:val="00A0130B"/>
    <w:rsid w:val="00A02C11"/>
    <w:rsid w:val="00A03D34"/>
    <w:rsid w:val="00A03DE4"/>
    <w:rsid w:val="00A0451F"/>
    <w:rsid w:val="00A04711"/>
    <w:rsid w:val="00A04FB3"/>
    <w:rsid w:val="00A05BD7"/>
    <w:rsid w:val="00A0685F"/>
    <w:rsid w:val="00A06E56"/>
    <w:rsid w:val="00A072E6"/>
    <w:rsid w:val="00A0757E"/>
    <w:rsid w:val="00A07A91"/>
    <w:rsid w:val="00A07BA8"/>
    <w:rsid w:val="00A12F06"/>
    <w:rsid w:val="00A13206"/>
    <w:rsid w:val="00A1380B"/>
    <w:rsid w:val="00A1431D"/>
    <w:rsid w:val="00A14550"/>
    <w:rsid w:val="00A145A9"/>
    <w:rsid w:val="00A15ACC"/>
    <w:rsid w:val="00A16417"/>
    <w:rsid w:val="00A16B48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06EB"/>
    <w:rsid w:val="00A308DD"/>
    <w:rsid w:val="00A312FD"/>
    <w:rsid w:val="00A31A4F"/>
    <w:rsid w:val="00A31DA9"/>
    <w:rsid w:val="00A33547"/>
    <w:rsid w:val="00A33DBD"/>
    <w:rsid w:val="00A34456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17"/>
    <w:rsid w:val="00A53A92"/>
    <w:rsid w:val="00A54598"/>
    <w:rsid w:val="00A54DAA"/>
    <w:rsid w:val="00A55F52"/>
    <w:rsid w:val="00A57284"/>
    <w:rsid w:val="00A6383F"/>
    <w:rsid w:val="00A64026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75A"/>
    <w:rsid w:val="00A75032"/>
    <w:rsid w:val="00A76236"/>
    <w:rsid w:val="00A771FE"/>
    <w:rsid w:val="00A77903"/>
    <w:rsid w:val="00A80A21"/>
    <w:rsid w:val="00A81C62"/>
    <w:rsid w:val="00A81F16"/>
    <w:rsid w:val="00A82BB0"/>
    <w:rsid w:val="00A82FC9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7E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5D01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48EB"/>
    <w:rsid w:val="00AA5595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434"/>
    <w:rsid w:val="00AB7BCC"/>
    <w:rsid w:val="00AC0D89"/>
    <w:rsid w:val="00AC0DED"/>
    <w:rsid w:val="00AC0EDD"/>
    <w:rsid w:val="00AC24D4"/>
    <w:rsid w:val="00AC286A"/>
    <w:rsid w:val="00AC30A5"/>
    <w:rsid w:val="00AC3589"/>
    <w:rsid w:val="00AC3BD7"/>
    <w:rsid w:val="00AC538B"/>
    <w:rsid w:val="00AC5FF3"/>
    <w:rsid w:val="00AC6483"/>
    <w:rsid w:val="00AC685B"/>
    <w:rsid w:val="00AC7D3A"/>
    <w:rsid w:val="00AD0CB0"/>
    <w:rsid w:val="00AD1131"/>
    <w:rsid w:val="00AD198C"/>
    <w:rsid w:val="00AD2787"/>
    <w:rsid w:val="00AD4787"/>
    <w:rsid w:val="00AD48CF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933"/>
    <w:rsid w:val="00AF2A5D"/>
    <w:rsid w:val="00AF2AFC"/>
    <w:rsid w:val="00AF39F4"/>
    <w:rsid w:val="00AF4D5D"/>
    <w:rsid w:val="00AF5525"/>
    <w:rsid w:val="00AF5F92"/>
    <w:rsid w:val="00AF66E6"/>
    <w:rsid w:val="00AF6B5D"/>
    <w:rsid w:val="00AF78C3"/>
    <w:rsid w:val="00B01283"/>
    <w:rsid w:val="00B013E8"/>
    <w:rsid w:val="00B02397"/>
    <w:rsid w:val="00B0375F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597F"/>
    <w:rsid w:val="00B460C7"/>
    <w:rsid w:val="00B4704D"/>
    <w:rsid w:val="00B47F23"/>
    <w:rsid w:val="00B50D30"/>
    <w:rsid w:val="00B50FC3"/>
    <w:rsid w:val="00B51AB0"/>
    <w:rsid w:val="00B528E7"/>
    <w:rsid w:val="00B53336"/>
    <w:rsid w:val="00B536BA"/>
    <w:rsid w:val="00B55CB0"/>
    <w:rsid w:val="00B566E5"/>
    <w:rsid w:val="00B60581"/>
    <w:rsid w:val="00B60D0F"/>
    <w:rsid w:val="00B612CE"/>
    <w:rsid w:val="00B6134E"/>
    <w:rsid w:val="00B61815"/>
    <w:rsid w:val="00B618A0"/>
    <w:rsid w:val="00B621A3"/>
    <w:rsid w:val="00B6231A"/>
    <w:rsid w:val="00B63221"/>
    <w:rsid w:val="00B6329A"/>
    <w:rsid w:val="00B6408C"/>
    <w:rsid w:val="00B64CCA"/>
    <w:rsid w:val="00B65973"/>
    <w:rsid w:val="00B66115"/>
    <w:rsid w:val="00B6714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28B1"/>
    <w:rsid w:val="00B93A3A"/>
    <w:rsid w:val="00B94456"/>
    <w:rsid w:val="00B977B8"/>
    <w:rsid w:val="00BA0295"/>
    <w:rsid w:val="00BA0471"/>
    <w:rsid w:val="00BA0BC2"/>
    <w:rsid w:val="00BA0C2D"/>
    <w:rsid w:val="00BA0C40"/>
    <w:rsid w:val="00BA10DA"/>
    <w:rsid w:val="00BA330E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42C"/>
    <w:rsid w:val="00BB5810"/>
    <w:rsid w:val="00BB6169"/>
    <w:rsid w:val="00BB78FA"/>
    <w:rsid w:val="00BC0565"/>
    <w:rsid w:val="00BC36F7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0D4E"/>
    <w:rsid w:val="00BE19AC"/>
    <w:rsid w:val="00BE2701"/>
    <w:rsid w:val="00BE31A2"/>
    <w:rsid w:val="00BE3B4C"/>
    <w:rsid w:val="00BE3EAD"/>
    <w:rsid w:val="00BE4914"/>
    <w:rsid w:val="00BE4B8C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584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E7E"/>
    <w:rsid w:val="00C21F80"/>
    <w:rsid w:val="00C22026"/>
    <w:rsid w:val="00C22CC3"/>
    <w:rsid w:val="00C23A6F"/>
    <w:rsid w:val="00C25004"/>
    <w:rsid w:val="00C25AF4"/>
    <w:rsid w:val="00C26C2B"/>
    <w:rsid w:val="00C26D8A"/>
    <w:rsid w:val="00C27258"/>
    <w:rsid w:val="00C279ED"/>
    <w:rsid w:val="00C30660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0B37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4BD8"/>
    <w:rsid w:val="00C76352"/>
    <w:rsid w:val="00C765C7"/>
    <w:rsid w:val="00C7746B"/>
    <w:rsid w:val="00C77A12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6572"/>
    <w:rsid w:val="00C97052"/>
    <w:rsid w:val="00C97767"/>
    <w:rsid w:val="00CA04BA"/>
    <w:rsid w:val="00CA0EF2"/>
    <w:rsid w:val="00CA1F0F"/>
    <w:rsid w:val="00CA3241"/>
    <w:rsid w:val="00CA32E2"/>
    <w:rsid w:val="00CA4BCA"/>
    <w:rsid w:val="00CA4DAC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4706"/>
    <w:rsid w:val="00CB69E0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C6BBF"/>
    <w:rsid w:val="00CC77B1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56E"/>
    <w:rsid w:val="00CE0241"/>
    <w:rsid w:val="00CE0529"/>
    <w:rsid w:val="00CE06B3"/>
    <w:rsid w:val="00CE0998"/>
    <w:rsid w:val="00CE152A"/>
    <w:rsid w:val="00CE1BA4"/>
    <w:rsid w:val="00CE26CD"/>
    <w:rsid w:val="00CE3D8A"/>
    <w:rsid w:val="00CE6D3D"/>
    <w:rsid w:val="00CE7027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45A"/>
    <w:rsid w:val="00D10628"/>
    <w:rsid w:val="00D12991"/>
    <w:rsid w:val="00D1340E"/>
    <w:rsid w:val="00D14739"/>
    <w:rsid w:val="00D147C8"/>
    <w:rsid w:val="00D15CE5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049"/>
    <w:rsid w:val="00D279EF"/>
    <w:rsid w:val="00D27CE6"/>
    <w:rsid w:val="00D303D6"/>
    <w:rsid w:val="00D3075C"/>
    <w:rsid w:val="00D31311"/>
    <w:rsid w:val="00D32A41"/>
    <w:rsid w:val="00D32E79"/>
    <w:rsid w:val="00D334B0"/>
    <w:rsid w:val="00D3368C"/>
    <w:rsid w:val="00D34229"/>
    <w:rsid w:val="00D34F31"/>
    <w:rsid w:val="00D3519D"/>
    <w:rsid w:val="00D35B90"/>
    <w:rsid w:val="00D360EC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38C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462D"/>
    <w:rsid w:val="00D561DB"/>
    <w:rsid w:val="00D57BCC"/>
    <w:rsid w:val="00D57D83"/>
    <w:rsid w:val="00D57E5A"/>
    <w:rsid w:val="00D6005A"/>
    <w:rsid w:val="00D60EE3"/>
    <w:rsid w:val="00D61367"/>
    <w:rsid w:val="00D618E2"/>
    <w:rsid w:val="00D619B5"/>
    <w:rsid w:val="00D61A40"/>
    <w:rsid w:val="00D61CB1"/>
    <w:rsid w:val="00D62149"/>
    <w:rsid w:val="00D632A2"/>
    <w:rsid w:val="00D63F79"/>
    <w:rsid w:val="00D64682"/>
    <w:rsid w:val="00D64CD6"/>
    <w:rsid w:val="00D64F50"/>
    <w:rsid w:val="00D65605"/>
    <w:rsid w:val="00D66C91"/>
    <w:rsid w:val="00D67119"/>
    <w:rsid w:val="00D70A85"/>
    <w:rsid w:val="00D71D03"/>
    <w:rsid w:val="00D749FB"/>
    <w:rsid w:val="00D75024"/>
    <w:rsid w:val="00D76700"/>
    <w:rsid w:val="00D76E1B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07A9"/>
    <w:rsid w:val="00D91F78"/>
    <w:rsid w:val="00D92959"/>
    <w:rsid w:val="00D933FA"/>
    <w:rsid w:val="00D93655"/>
    <w:rsid w:val="00D9426A"/>
    <w:rsid w:val="00D9453F"/>
    <w:rsid w:val="00D945A9"/>
    <w:rsid w:val="00DA1147"/>
    <w:rsid w:val="00DA12D8"/>
    <w:rsid w:val="00DA247F"/>
    <w:rsid w:val="00DA3E8E"/>
    <w:rsid w:val="00DA4CC1"/>
    <w:rsid w:val="00DA6E91"/>
    <w:rsid w:val="00DA7BE5"/>
    <w:rsid w:val="00DB0303"/>
    <w:rsid w:val="00DB098F"/>
    <w:rsid w:val="00DB1A75"/>
    <w:rsid w:val="00DB2789"/>
    <w:rsid w:val="00DB302D"/>
    <w:rsid w:val="00DB3F19"/>
    <w:rsid w:val="00DB41EC"/>
    <w:rsid w:val="00DB4272"/>
    <w:rsid w:val="00DB65C9"/>
    <w:rsid w:val="00DB74CA"/>
    <w:rsid w:val="00DB7C6A"/>
    <w:rsid w:val="00DC0059"/>
    <w:rsid w:val="00DC0A49"/>
    <w:rsid w:val="00DC38AC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1C84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0042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2E80"/>
    <w:rsid w:val="00DF4AB8"/>
    <w:rsid w:val="00DF565A"/>
    <w:rsid w:val="00DF67B3"/>
    <w:rsid w:val="00DF7E80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AAA"/>
    <w:rsid w:val="00E17B42"/>
    <w:rsid w:val="00E17DDB"/>
    <w:rsid w:val="00E20979"/>
    <w:rsid w:val="00E21A5B"/>
    <w:rsid w:val="00E2287C"/>
    <w:rsid w:val="00E23330"/>
    <w:rsid w:val="00E238A6"/>
    <w:rsid w:val="00E23FCD"/>
    <w:rsid w:val="00E24850"/>
    <w:rsid w:val="00E2657E"/>
    <w:rsid w:val="00E26AF6"/>
    <w:rsid w:val="00E305B5"/>
    <w:rsid w:val="00E30ED2"/>
    <w:rsid w:val="00E312DC"/>
    <w:rsid w:val="00E31D05"/>
    <w:rsid w:val="00E31EC2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262E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3C18"/>
    <w:rsid w:val="00E8449F"/>
    <w:rsid w:val="00E84FC9"/>
    <w:rsid w:val="00E84FF0"/>
    <w:rsid w:val="00E8516C"/>
    <w:rsid w:val="00E8634B"/>
    <w:rsid w:val="00E86B9F"/>
    <w:rsid w:val="00E879BD"/>
    <w:rsid w:val="00E90300"/>
    <w:rsid w:val="00E90A78"/>
    <w:rsid w:val="00E925BD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6B4F"/>
    <w:rsid w:val="00EB784E"/>
    <w:rsid w:val="00EB78B4"/>
    <w:rsid w:val="00EB7F09"/>
    <w:rsid w:val="00EC04C8"/>
    <w:rsid w:val="00EC0903"/>
    <w:rsid w:val="00EC13DE"/>
    <w:rsid w:val="00EC1625"/>
    <w:rsid w:val="00EC2082"/>
    <w:rsid w:val="00EC3B6E"/>
    <w:rsid w:val="00EC4061"/>
    <w:rsid w:val="00EC4137"/>
    <w:rsid w:val="00EC453B"/>
    <w:rsid w:val="00EC498C"/>
    <w:rsid w:val="00EC58FC"/>
    <w:rsid w:val="00EC5CD6"/>
    <w:rsid w:val="00EC6065"/>
    <w:rsid w:val="00EC619B"/>
    <w:rsid w:val="00EC6637"/>
    <w:rsid w:val="00EC70E5"/>
    <w:rsid w:val="00ED0116"/>
    <w:rsid w:val="00ED06E0"/>
    <w:rsid w:val="00ED09BC"/>
    <w:rsid w:val="00ED0B25"/>
    <w:rsid w:val="00ED1F58"/>
    <w:rsid w:val="00ED4709"/>
    <w:rsid w:val="00ED5409"/>
    <w:rsid w:val="00EE0AD6"/>
    <w:rsid w:val="00EE337E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6175"/>
    <w:rsid w:val="00EF6ECC"/>
    <w:rsid w:val="00EF7531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61D6"/>
    <w:rsid w:val="00F10C91"/>
    <w:rsid w:val="00F1187B"/>
    <w:rsid w:val="00F11DC8"/>
    <w:rsid w:val="00F11FE8"/>
    <w:rsid w:val="00F132AA"/>
    <w:rsid w:val="00F13DEB"/>
    <w:rsid w:val="00F13F2E"/>
    <w:rsid w:val="00F14739"/>
    <w:rsid w:val="00F149EC"/>
    <w:rsid w:val="00F15556"/>
    <w:rsid w:val="00F15BB6"/>
    <w:rsid w:val="00F16A4C"/>
    <w:rsid w:val="00F16BAF"/>
    <w:rsid w:val="00F16F2E"/>
    <w:rsid w:val="00F171F5"/>
    <w:rsid w:val="00F20D6F"/>
    <w:rsid w:val="00F239A9"/>
    <w:rsid w:val="00F2547E"/>
    <w:rsid w:val="00F2559E"/>
    <w:rsid w:val="00F2621C"/>
    <w:rsid w:val="00F2707F"/>
    <w:rsid w:val="00F27E75"/>
    <w:rsid w:val="00F301AF"/>
    <w:rsid w:val="00F30D8F"/>
    <w:rsid w:val="00F34842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972"/>
    <w:rsid w:val="00F45A20"/>
    <w:rsid w:val="00F45C9E"/>
    <w:rsid w:val="00F47F31"/>
    <w:rsid w:val="00F50BBD"/>
    <w:rsid w:val="00F50CE4"/>
    <w:rsid w:val="00F50E9C"/>
    <w:rsid w:val="00F50FE0"/>
    <w:rsid w:val="00F5119A"/>
    <w:rsid w:val="00F53566"/>
    <w:rsid w:val="00F53681"/>
    <w:rsid w:val="00F55C5F"/>
    <w:rsid w:val="00F604BD"/>
    <w:rsid w:val="00F60B3B"/>
    <w:rsid w:val="00F60CE3"/>
    <w:rsid w:val="00F61BE6"/>
    <w:rsid w:val="00F61C12"/>
    <w:rsid w:val="00F61E1F"/>
    <w:rsid w:val="00F62412"/>
    <w:rsid w:val="00F62D8C"/>
    <w:rsid w:val="00F6392F"/>
    <w:rsid w:val="00F64F32"/>
    <w:rsid w:val="00F653A3"/>
    <w:rsid w:val="00F653E2"/>
    <w:rsid w:val="00F65B7E"/>
    <w:rsid w:val="00F65BB9"/>
    <w:rsid w:val="00F67292"/>
    <w:rsid w:val="00F67951"/>
    <w:rsid w:val="00F67E3D"/>
    <w:rsid w:val="00F70A9C"/>
    <w:rsid w:val="00F70D29"/>
    <w:rsid w:val="00F7155A"/>
    <w:rsid w:val="00F717E9"/>
    <w:rsid w:val="00F73170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8752F"/>
    <w:rsid w:val="00F906D7"/>
    <w:rsid w:val="00F90773"/>
    <w:rsid w:val="00F90A85"/>
    <w:rsid w:val="00F9206E"/>
    <w:rsid w:val="00F93483"/>
    <w:rsid w:val="00F9387C"/>
    <w:rsid w:val="00F9447E"/>
    <w:rsid w:val="00F948AF"/>
    <w:rsid w:val="00F94A97"/>
    <w:rsid w:val="00F94C31"/>
    <w:rsid w:val="00F94E5C"/>
    <w:rsid w:val="00F94EC7"/>
    <w:rsid w:val="00F951A6"/>
    <w:rsid w:val="00F9622D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43A6"/>
    <w:rsid w:val="00FB5881"/>
    <w:rsid w:val="00FB6F7E"/>
    <w:rsid w:val="00FB7FC9"/>
    <w:rsid w:val="00FC187B"/>
    <w:rsid w:val="00FC341C"/>
    <w:rsid w:val="00FC37A9"/>
    <w:rsid w:val="00FC5BCF"/>
    <w:rsid w:val="00FC5CCA"/>
    <w:rsid w:val="00FC65C3"/>
    <w:rsid w:val="00FC65CD"/>
    <w:rsid w:val="00FC7086"/>
    <w:rsid w:val="00FD1249"/>
    <w:rsid w:val="00FD15B7"/>
    <w:rsid w:val="00FD1EBC"/>
    <w:rsid w:val="00FD3578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385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5E2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7366B6"/>
    <w:pPr>
      <w:keepLines/>
      <w:numPr>
        <w:ilvl w:val="2"/>
      </w:numPr>
      <w:tabs>
        <w:tab w:val="left" w:pos="851"/>
      </w:tabs>
      <w:spacing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val="en-US"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9F5E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5E2C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502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1">
    <w:name w:val="Liste1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1">
    <w:name w:val="Pied de page1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  <w:style w:type="paragraph" w:customStyle="1" w:styleId="CharChar2">
    <w:name w:val="Char Char2"/>
    <w:basedOn w:val="Normal"/>
    <w:semiHidden/>
    <w:rsid w:val="007D1B6C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HChar">
    <w:name w:val="TAH Char"/>
    <w:basedOn w:val="TACChar"/>
    <w:link w:val="TAH"/>
    <w:rsid w:val="00903A83"/>
    <w:rPr>
      <w:rFonts w:ascii="Arial" w:eastAsiaTheme="minorHAnsi" w:hAnsi="Arial" w:cstheme="minorBidi"/>
      <w:b/>
      <w:sz w:val="18"/>
    </w:rPr>
  </w:style>
  <w:style w:type="table" w:styleId="TableClassic2">
    <w:name w:val="Table Classic 2"/>
    <w:basedOn w:val="TableNormal"/>
    <w:rsid w:val="00A0130B"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List2-Accent6">
    <w:name w:val="Medium List 2 Accent 6"/>
    <w:basedOn w:val="TableNormal"/>
    <w:uiPriority w:val="66"/>
    <w:rsid w:val="00A82FC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A82F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Elegant">
    <w:name w:val="Table Elegant"/>
    <w:basedOn w:val="TableNormal"/>
    <w:rsid w:val="00A82FC9"/>
    <w:pPr>
      <w:spacing w:after="200" w:line="276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List2">
    <w:name w:val="Medium List 2"/>
    <w:basedOn w:val="TableNormal"/>
    <w:uiPriority w:val="66"/>
    <w:rsid w:val="00A82FC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ableGrid1">
    <w:name w:val="Table Grid 1"/>
    <w:basedOn w:val="TableNormal"/>
    <w:rsid w:val="00A82FC9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A82FC9"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A82FC9"/>
    <w:pPr>
      <w:spacing w:after="200" w:line="276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5E2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7366B6"/>
    <w:pPr>
      <w:keepLines/>
      <w:numPr>
        <w:ilvl w:val="2"/>
      </w:numPr>
      <w:tabs>
        <w:tab w:val="left" w:pos="851"/>
      </w:tabs>
      <w:spacing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val="en-US"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9F5E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5E2C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502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1">
    <w:name w:val="Liste1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1">
    <w:name w:val="Pied de page1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  <w:style w:type="paragraph" w:customStyle="1" w:styleId="CharChar2">
    <w:name w:val="Char Char2"/>
    <w:basedOn w:val="Normal"/>
    <w:semiHidden/>
    <w:rsid w:val="007D1B6C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HChar">
    <w:name w:val="TAH Char"/>
    <w:basedOn w:val="TACChar"/>
    <w:link w:val="TAH"/>
    <w:rsid w:val="00903A83"/>
    <w:rPr>
      <w:rFonts w:ascii="Arial" w:eastAsiaTheme="minorHAnsi" w:hAnsi="Arial" w:cstheme="minorBidi"/>
      <w:b/>
      <w:sz w:val="18"/>
    </w:rPr>
  </w:style>
  <w:style w:type="table" w:styleId="TableClassic2">
    <w:name w:val="Table Classic 2"/>
    <w:basedOn w:val="TableNormal"/>
    <w:rsid w:val="00A0130B"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List2-Accent6">
    <w:name w:val="Medium List 2 Accent 6"/>
    <w:basedOn w:val="TableNormal"/>
    <w:uiPriority w:val="66"/>
    <w:rsid w:val="00A82FC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A82F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Elegant">
    <w:name w:val="Table Elegant"/>
    <w:basedOn w:val="TableNormal"/>
    <w:rsid w:val="00A82FC9"/>
    <w:pPr>
      <w:spacing w:after="200" w:line="276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List2">
    <w:name w:val="Medium List 2"/>
    <w:basedOn w:val="TableNormal"/>
    <w:uiPriority w:val="66"/>
    <w:rsid w:val="00A82FC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ableGrid1">
    <w:name w:val="Table Grid 1"/>
    <w:basedOn w:val="TableNormal"/>
    <w:rsid w:val="00A82FC9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A82FC9"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A82FC9"/>
    <w:pPr>
      <w:spacing w:after="200" w:line="276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1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13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63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890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62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19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70201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5757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61962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7329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5663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90192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272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8029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31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8612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79792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5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704456">
          <w:marLeft w:val="821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7831">
          <w:marLeft w:val="821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39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1128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14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247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49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3968">
          <w:marLeft w:val="73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6633">
          <w:marLeft w:val="73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865">
          <w:marLeft w:val="73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7168">
          <w:marLeft w:val="73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204">
          <w:marLeft w:val="73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747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22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6B88F-CE3F-40C8-B271-50F2BF917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1353</Words>
  <Characters>7718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9053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Remi Lascoux</cp:lastModifiedBy>
  <cp:revision>2</cp:revision>
  <cp:lastPrinted>2013-02-08T15:42:00Z</cp:lastPrinted>
  <dcterms:created xsi:type="dcterms:W3CDTF">2015-03-04T07:23:00Z</dcterms:created>
  <dcterms:modified xsi:type="dcterms:W3CDTF">2015-03-04T07:23:00Z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